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3C" w:rsidRPr="000A583C" w:rsidRDefault="000A583C" w:rsidP="000A583C">
      <w:pPr>
        <w:jc w:val="center"/>
        <w:rPr>
          <w:rFonts w:ascii="Arial" w:hAnsi="Arial" w:cs="Arial"/>
          <w:b/>
          <w:szCs w:val="24"/>
        </w:rPr>
      </w:pPr>
      <w:r w:rsidRPr="000A583C">
        <w:rPr>
          <w:rFonts w:ascii="Arial" w:hAnsi="Arial" w:cs="Arial"/>
          <w:b/>
          <w:szCs w:val="24"/>
        </w:rPr>
        <w:t>*****ANNOUNCEMENT****</w:t>
      </w:r>
    </w:p>
    <w:p w:rsidR="00042ABB" w:rsidRDefault="00042ABB" w:rsidP="00042AB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notice is being sent out to inform you that the firm that has been conducting the agreed-upon procedures on behalf of the Louisi</w:t>
      </w:r>
      <w:r>
        <w:rPr>
          <w:rFonts w:ascii="Arial" w:hAnsi="Arial" w:cs="Arial"/>
          <w:szCs w:val="24"/>
        </w:rPr>
        <w:t>ana Department of Education, Provost, Salter, Harper &amp; Alford (PSHA</w:t>
      </w:r>
      <w:r>
        <w:rPr>
          <w:rFonts w:ascii="Arial" w:hAnsi="Arial" w:cs="Arial"/>
          <w:szCs w:val="24"/>
        </w:rPr>
        <w:t>), ha</w:t>
      </w:r>
      <w:r>
        <w:rPr>
          <w:rFonts w:ascii="Arial" w:hAnsi="Arial" w:cs="Arial"/>
          <w:szCs w:val="24"/>
        </w:rPr>
        <w:t xml:space="preserve">s joined </w:t>
      </w:r>
      <w:proofErr w:type="spellStart"/>
      <w:r>
        <w:rPr>
          <w:rFonts w:ascii="Arial" w:hAnsi="Arial" w:cs="Arial"/>
          <w:szCs w:val="24"/>
        </w:rPr>
        <w:t>Ericksen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Krentel</w:t>
      </w:r>
      <w:proofErr w:type="spellEnd"/>
      <w:r>
        <w:rPr>
          <w:rFonts w:ascii="Arial" w:hAnsi="Arial" w:cs="Arial"/>
          <w:szCs w:val="24"/>
        </w:rPr>
        <w:t>.  Where you may have seen the firm P</w:t>
      </w:r>
      <w:r>
        <w:rPr>
          <w:rFonts w:ascii="Arial" w:hAnsi="Arial" w:cs="Arial"/>
          <w:szCs w:val="24"/>
        </w:rPr>
        <w:t>rovost, Salter, Harper &amp; Alford or PSHA</w:t>
      </w:r>
      <w:r>
        <w:rPr>
          <w:rFonts w:ascii="Arial" w:hAnsi="Arial" w:cs="Arial"/>
          <w:szCs w:val="24"/>
        </w:rPr>
        <w:t xml:space="preserve"> on documents and email contact information,</w:t>
      </w:r>
      <w:r>
        <w:rPr>
          <w:rFonts w:ascii="Arial" w:hAnsi="Arial" w:cs="Arial"/>
          <w:szCs w:val="24"/>
        </w:rPr>
        <w:t xml:space="preserve"> you may now see </w:t>
      </w:r>
      <w:proofErr w:type="spellStart"/>
      <w:r>
        <w:rPr>
          <w:rFonts w:ascii="Arial" w:hAnsi="Arial" w:cs="Arial"/>
          <w:szCs w:val="24"/>
        </w:rPr>
        <w:t>Ericksen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Krentel</w:t>
      </w:r>
      <w:proofErr w:type="spellEnd"/>
      <w:r>
        <w:rPr>
          <w:rFonts w:ascii="Arial" w:hAnsi="Arial" w:cs="Arial"/>
          <w:szCs w:val="24"/>
        </w:rPr>
        <w:t>.  Please respond to any communication or requests that may come from</w:t>
      </w:r>
      <w:r>
        <w:rPr>
          <w:rFonts w:ascii="Arial" w:hAnsi="Arial" w:cs="Arial"/>
          <w:szCs w:val="24"/>
        </w:rPr>
        <w:t xml:space="preserve"> our contacts at </w:t>
      </w:r>
      <w:proofErr w:type="spellStart"/>
      <w:r>
        <w:rPr>
          <w:rFonts w:ascii="Arial" w:hAnsi="Arial" w:cs="Arial"/>
          <w:szCs w:val="24"/>
        </w:rPr>
        <w:t>Ericksen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Krentel</w:t>
      </w:r>
      <w:proofErr w:type="spellEnd"/>
      <w:r>
        <w:rPr>
          <w:rFonts w:ascii="Arial" w:hAnsi="Arial" w:cs="Arial"/>
          <w:szCs w:val="24"/>
        </w:rPr>
        <w:t xml:space="preserve">. To learn about </w:t>
      </w:r>
      <w:proofErr w:type="spellStart"/>
      <w:r>
        <w:rPr>
          <w:rFonts w:ascii="Arial" w:hAnsi="Arial" w:cs="Arial"/>
          <w:szCs w:val="24"/>
        </w:rPr>
        <w:t>Ericksen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Krentel</w:t>
      </w:r>
      <w:proofErr w:type="spellEnd"/>
      <w:r>
        <w:rPr>
          <w:rFonts w:ascii="Arial" w:hAnsi="Arial" w:cs="Arial"/>
          <w:szCs w:val="24"/>
        </w:rPr>
        <w:t>, please v</w:t>
      </w:r>
      <w:r>
        <w:rPr>
          <w:rFonts w:ascii="Arial" w:hAnsi="Arial" w:cs="Arial"/>
          <w:szCs w:val="24"/>
        </w:rPr>
        <w:t xml:space="preserve">isit </w:t>
      </w:r>
      <w:hyperlink r:id="rId5" w:history="1">
        <w:r w:rsidRPr="00A178E5">
          <w:rPr>
            <w:rStyle w:val="Hyperlink"/>
            <w:rFonts w:ascii="Arial" w:hAnsi="Arial" w:cs="Arial"/>
            <w:szCs w:val="24"/>
          </w:rPr>
          <w:t>https://www.ericksenkrentel</w:t>
        </w:r>
      </w:hyperlink>
      <w:r>
        <w:rPr>
          <w:rFonts w:ascii="Arial" w:hAnsi="Arial" w:cs="Arial"/>
          <w:szCs w:val="24"/>
        </w:rPr>
        <w:t>.</w:t>
      </w:r>
    </w:p>
    <w:p w:rsidR="00042ABB" w:rsidRDefault="00042ABB" w:rsidP="00D47589">
      <w:pPr>
        <w:jc w:val="both"/>
        <w:rPr>
          <w:rFonts w:ascii="Arial" w:hAnsi="Arial" w:cs="Arial"/>
          <w:szCs w:val="24"/>
        </w:rPr>
      </w:pPr>
    </w:p>
    <w:p w:rsidR="00BD2DC4" w:rsidRPr="0007691E" w:rsidRDefault="00D47589" w:rsidP="00D47589">
      <w:p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Sc</w:t>
      </w:r>
      <w:r w:rsidR="000A583C">
        <w:rPr>
          <w:rFonts w:ascii="Arial" w:hAnsi="Arial" w:cs="Arial"/>
          <w:szCs w:val="24"/>
        </w:rPr>
        <w:t>hools in the following school systems</w:t>
      </w:r>
      <w:bookmarkStart w:id="0" w:name="_GoBack"/>
      <w:bookmarkEnd w:id="0"/>
      <w:r w:rsidRPr="0007691E">
        <w:rPr>
          <w:rFonts w:ascii="Arial" w:hAnsi="Arial" w:cs="Arial"/>
          <w:szCs w:val="24"/>
        </w:rPr>
        <w:t xml:space="preserve"> will be contacted by</w:t>
      </w:r>
      <w:r w:rsidR="00952EB7" w:rsidRPr="0007691E">
        <w:rPr>
          <w:rFonts w:ascii="Arial" w:hAnsi="Arial" w:cs="Arial"/>
          <w:szCs w:val="24"/>
        </w:rPr>
        <w:t xml:space="preserve"> one of the auditors with</w:t>
      </w:r>
      <w:r w:rsidRPr="0007691E">
        <w:rPr>
          <w:rFonts w:ascii="Arial" w:hAnsi="Arial" w:cs="Arial"/>
          <w:szCs w:val="24"/>
        </w:rPr>
        <w:t xml:space="preserve"> </w:t>
      </w:r>
      <w:proofErr w:type="spellStart"/>
      <w:r w:rsidR="00042ABB">
        <w:rPr>
          <w:rFonts w:ascii="Arial" w:hAnsi="Arial" w:cs="Arial"/>
          <w:b/>
          <w:i/>
          <w:szCs w:val="24"/>
        </w:rPr>
        <w:t>Ericksen</w:t>
      </w:r>
      <w:proofErr w:type="spellEnd"/>
      <w:r w:rsidR="00042ABB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042ABB">
        <w:rPr>
          <w:rFonts w:ascii="Arial" w:hAnsi="Arial" w:cs="Arial"/>
          <w:b/>
          <w:i/>
          <w:szCs w:val="24"/>
        </w:rPr>
        <w:t>Krentel</w:t>
      </w:r>
      <w:proofErr w:type="spellEnd"/>
      <w:r w:rsidRPr="0007691E">
        <w:rPr>
          <w:rFonts w:ascii="Arial" w:hAnsi="Arial" w:cs="Arial"/>
          <w:szCs w:val="24"/>
        </w:rPr>
        <w:t xml:space="preserve">: </w:t>
      </w:r>
      <w:r w:rsidR="00C02B74" w:rsidRPr="0007691E">
        <w:rPr>
          <w:rFonts w:ascii="Arial" w:hAnsi="Arial" w:cs="Arial"/>
          <w:szCs w:val="24"/>
        </w:rPr>
        <w:t>(</w:t>
      </w:r>
      <w:r w:rsidR="00F8397B" w:rsidRPr="0007691E">
        <w:rPr>
          <w:rFonts w:ascii="Arial" w:hAnsi="Arial" w:cs="Arial"/>
          <w:szCs w:val="24"/>
        </w:rPr>
        <w:t xml:space="preserve">Tani Budde - </w:t>
      </w:r>
      <w:hyperlink r:id="rId6" w:history="1">
        <w:r w:rsidR="00042ABB" w:rsidRPr="00A178E5">
          <w:rPr>
            <w:rStyle w:val="Hyperlink"/>
            <w:rFonts w:ascii="Arial" w:hAnsi="Arial" w:cs="Arial"/>
            <w:szCs w:val="24"/>
          </w:rPr>
          <w:t>tbudde@ericksenkrentel.com</w:t>
        </w:r>
      </w:hyperlink>
      <w:r w:rsidR="00F8397B" w:rsidRPr="0007691E">
        <w:rPr>
          <w:rFonts w:ascii="Arial" w:hAnsi="Arial" w:cs="Arial"/>
          <w:szCs w:val="24"/>
        </w:rPr>
        <w:t>)</w:t>
      </w:r>
    </w:p>
    <w:p w:rsidR="00952EB7" w:rsidRPr="0007691E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Ascension</w:t>
      </w:r>
    </w:p>
    <w:p w:rsidR="00952EB7" w:rsidRPr="0007691E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Assumption</w:t>
      </w:r>
    </w:p>
    <w:p w:rsidR="00952EB7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Central Community</w:t>
      </w:r>
    </w:p>
    <w:p w:rsidR="006A5DE4" w:rsidRPr="006A5DE4" w:rsidRDefault="006A5DE4" w:rsidP="006A5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City of Bogalusa</w:t>
      </w:r>
    </w:p>
    <w:p w:rsidR="00952EB7" w:rsidRPr="0007691E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East Baton Rouge</w:t>
      </w:r>
    </w:p>
    <w:p w:rsidR="00952EB7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Iberville</w:t>
      </w:r>
    </w:p>
    <w:p w:rsidR="00730EE0" w:rsidRPr="0007691E" w:rsidRDefault="00730EE0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Livingston</w:t>
      </w:r>
    </w:p>
    <w:p w:rsidR="00952EB7" w:rsidRPr="0007691E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Orleans</w:t>
      </w:r>
    </w:p>
    <w:p w:rsidR="00952EB7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Pointe Coupee</w:t>
      </w:r>
    </w:p>
    <w:p w:rsidR="008028FF" w:rsidRDefault="008028FF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Plaqu</w:t>
      </w:r>
      <w:r w:rsidR="006A2B22">
        <w:rPr>
          <w:rFonts w:ascii="Arial" w:hAnsi="Arial" w:cs="Arial"/>
          <w:szCs w:val="24"/>
        </w:rPr>
        <w:t>emine</w:t>
      </w:r>
    </w:p>
    <w:p w:rsidR="00042ABB" w:rsidRPr="0007691E" w:rsidRDefault="00042ABB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St. Bernard</w:t>
      </w:r>
    </w:p>
    <w:p w:rsidR="00952EB7" w:rsidRPr="0007691E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St. James</w:t>
      </w:r>
    </w:p>
    <w:p w:rsidR="00952EB7" w:rsidRPr="0007691E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St. John the Baptist</w:t>
      </w:r>
    </w:p>
    <w:p w:rsidR="00952EB7" w:rsidRPr="0007691E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St. Tammany</w:t>
      </w:r>
    </w:p>
    <w:p w:rsidR="00952EB7" w:rsidRPr="0007691E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Tangipahoa</w:t>
      </w:r>
    </w:p>
    <w:p w:rsidR="00952EB7" w:rsidRPr="0007691E" w:rsidRDefault="00952EB7" w:rsidP="00952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West Baton Rouge</w:t>
      </w:r>
    </w:p>
    <w:p w:rsidR="00E22BC9" w:rsidRDefault="00E22BC9" w:rsidP="00952EB7">
      <w:pPr>
        <w:jc w:val="both"/>
        <w:rPr>
          <w:rFonts w:ascii="Arial" w:hAnsi="Arial" w:cs="Arial"/>
          <w:szCs w:val="24"/>
        </w:rPr>
      </w:pPr>
    </w:p>
    <w:p w:rsidR="00042ABB" w:rsidRDefault="00042A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0A583C" w:rsidRPr="000A583C" w:rsidRDefault="000A583C" w:rsidP="000A583C">
      <w:pPr>
        <w:jc w:val="center"/>
        <w:rPr>
          <w:rFonts w:ascii="Arial" w:hAnsi="Arial" w:cs="Arial"/>
          <w:b/>
          <w:szCs w:val="24"/>
        </w:rPr>
      </w:pPr>
      <w:r w:rsidRPr="000A583C">
        <w:rPr>
          <w:rFonts w:ascii="Arial" w:hAnsi="Arial" w:cs="Arial"/>
          <w:b/>
          <w:szCs w:val="24"/>
        </w:rPr>
        <w:lastRenderedPageBreak/>
        <w:t>*****ANNOUNCEMENT****</w:t>
      </w:r>
    </w:p>
    <w:p w:rsidR="00E22BC9" w:rsidRDefault="00E22BC9" w:rsidP="00952EB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notice is being sent out to inform you that the firm that has been conducting the agreed-upon procedures on behalf of the Louisiana Department of Education, </w:t>
      </w:r>
      <w:proofErr w:type="spellStart"/>
      <w:r>
        <w:rPr>
          <w:rFonts w:ascii="Arial" w:hAnsi="Arial" w:cs="Arial"/>
          <w:szCs w:val="24"/>
        </w:rPr>
        <w:t>Postlethwaite</w:t>
      </w:r>
      <w:proofErr w:type="spellEnd"/>
      <w:r>
        <w:rPr>
          <w:rFonts w:ascii="Arial" w:hAnsi="Arial" w:cs="Arial"/>
          <w:szCs w:val="24"/>
        </w:rPr>
        <w:t xml:space="preserve"> &amp; </w:t>
      </w:r>
      <w:proofErr w:type="spellStart"/>
      <w:r>
        <w:rPr>
          <w:rFonts w:ascii="Arial" w:hAnsi="Arial" w:cs="Arial"/>
          <w:szCs w:val="24"/>
        </w:rPr>
        <w:t>Netterville</w:t>
      </w:r>
      <w:proofErr w:type="spellEnd"/>
      <w:r>
        <w:rPr>
          <w:rFonts w:ascii="Arial" w:hAnsi="Arial" w:cs="Arial"/>
          <w:szCs w:val="24"/>
        </w:rPr>
        <w:t xml:space="preserve">, APAC (P&amp;N), has joined </w:t>
      </w:r>
      <w:proofErr w:type="spellStart"/>
      <w:r>
        <w:rPr>
          <w:rFonts w:ascii="Arial" w:hAnsi="Arial" w:cs="Arial"/>
          <w:szCs w:val="24"/>
        </w:rPr>
        <w:t>EisnerAmper</w:t>
      </w:r>
      <w:proofErr w:type="spellEnd"/>
      <w:r>
        <w:rPr>
          <w:rFonts w:ascii="Arial" w:hAnsi="Arial" w:cs="Arial"/>
          <w:szCs w:val="24"/>
        </w:rPr>
        <w:t xml:space="preserve">, LLP.  Where you may have seen the firm </w:t>
      </w:r>
      <w:proofErr w:type="spellStart"/>
      <w:r>
        <w:rPr>
          <w:rFonts w:ascii="Arial" w:hAnsi="Arial" w:cs="Arial"/>
          <w:szCs w:val="24"/>
        </w:rPr>
        <w:t>Postlethwaite</w:t>
      </w:r>
      <w:proofErr w:type="spellEnd"/>
      <w:r>
        <w:rPr>
          <w:rFonts w:ascii="Arial" w:hAnsi="Arial" w:cs="Arial"/>
          <w:szCs w:val="24"/>
        </w:rPr>
        <w:t xml:space="preserve"> &amp; </w:t>
      </w:r>
      <w:proofErr w:type="spellStart"/>
      <w:r>
        <w:rPr>
          <w:rFonts w:ascii="Arial" w:hAnsi="Arial" w:cs="Arial"/>
          <w:szCs w:val="24"/>
        </w:rPr>
        <w:t>Netterville</w:t>
      </w:r>
      <w:proofErr w:type="spellEnd"/>
      <w:r>
        <w:rPr>
          <w:rFonts w:ascii="Arial" w:hAnsi="Arial" w:cs="Arial"/>
          <w:szCs w:val="24"/>
        </w:rPr>
        <w:t xml:space="preserve"> or P&amp;N on documents and email contact information, you may now see </w:t>
      </w:r>
      <w:proofErr w:type="spellStart"/>
      <w:r>
        <w:rPr>
          <w:rFonts w:ascii="Arial" w:hAnsi="Arial" w:cs="Arial"/>
          <w:szCs w:val="24"/>
        </w:rPr>
        <w:t>EisnerAmper</w:t>
      </w:r>
      <w:proofErr w:type="spellEnd"/>
      <w:r>
        <w:rPr>
          <w:rFonts w:ascii="Arial" w:hAnsi="Arial" w:cs="Arial"/>
          <w:szCs w:val="24"/>
        </w:rPr>
        <w:t xml:space="preserve"> LLP.  Please respond to any communication or requests that may come from our contacts at </w:t>
      </w:r>
      <w:proofErr w:type="spellStart"/>
      <w:r>
        <w:rPr>
          <w:rFonts w:ascii="Arial" w:hAnsi="Arial" w:cs="Arial"/>
          <w:szCs w:val="24"/>
        </w:rPr>
        <w:t>EisnerAmper</w:t>
      </w:r>
      <w:proofErr w:type="spellEnd"/>
      <w:r>
        <w:rPr>
          <w:rFonts w:ascii="Arial" w:hAnsi="Arial" w:cs="Arial"/>
          <w:szCs w:val="24"/>
        </w:rPr>
        <w:t xml:space="preserve"> LLP. To learn about </w:t>
      </w:r>
      <w:proofErr w:type="spellStart"/>
      <w:r>
        <w:rPr>
          <w:rFonts w:ascii="Arial" w:hAnsi="Arial" w:cs="Arial"/>
          <w:szCs w:val="24"/>
        </w:rPr>
        <w:t>EisnerAmper</w:t>
      </w:r>
      <w:proofErr w:type="spellEnd"/>
      <w:r>
        <w:rPr>
          <w:rFonts w:ascii="Arial" w:hAnsi="Arial" w:cs="Arial"/>
          <w:szCs w:val="24"/>
        </w:rPr>
        <w:t>, please visit https://www.EisnerAmper.com.</w:t>
      </w:r>
    </w:p>
    <w:p w:rsidR="00E22BC9" w:rsidRDefault="00E22BC9" w:rsidP="00952EB7">
      <w:pPr>
        <w:jc w:val="both"/>
        <w:rPr>
          <w:rFonts w:ascii="Arial" w:hAnsi="Arial" w:cs="Arial"/>
          <w:szCs w:val="24"/>
        </w:rPr>
      </w:pPr>
    </w:p>
    <w:p w:rsidR="00952EB7" w:rsidRPr="0007691E" w:rsidRDefault="0006465E" w:rsidP="00952EB7">
      <w:p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Sc</w:t>
      </w:r>
      <w:r w:rsidR="00E22BC9">
        <w:rPr>
          <w:rFonts w:ascii="Arial" w:hAnsi="Arial" w:cs="Arial"/>
          <w:szCs w:val="24"/>
        </w:rPr>
        <w:t>hools in the following school systems</w:t>
      </w:r>
      <w:r w:rsidRPr="0007691E">
        <w:rPr>
          <w:rFonts w:ascii="Arial" w:hAnsi="Arial" w:cs="Arial"/>
          <w:szCs w:val="24"/>
        </w:rPr>
        <w:t xml:space="preserve"> will be contacted by </w:t>
      </w:r>
      <w:proofErr w:type="spellStart"/>
      <w:r w:rsidR="00E22BC9">
        <w:rPr>
          <w:rFonts w:ascii="Arial" w:hAnsi="Arial" w:cs="Arial"/>
          <w:b/>
          <w:i/>
          <w:szCs w:val="24"/>
        </w:rPr>
        <w:t>EisnerAmper</w:t>
      </w:r>
      <w:proofErr w:type="spellEnd"/>
      <w:r w:rsidR="00E22BC9">
        <w:rPr>
          <w:rFonts w:ascii="Arial" w:hAnsi="Arial" w:cs="Arial"/>
          <w:b/>
          <w:i/>
          <w:szCs w:val="24"/>
        </w:rPr>
        <w:t>, LLP</w:t>
      </w:r>
      <w:r w:rsidR="00F8397B" w:rsidRPr="0007691E">
        <w:rPr>
          <w:rFonts w:ascii="Arial" w:hAnsi="Arial" w:cs="Arial"/>
          <w:b/>
          <w:i/>
          <w:szCs w:val="24"/>
        </w:rPr>
        <w:t>:</w:t>
      </w:r>
      <w:r w:rsidRPr="0007691E">
        <w:rPr>
          <w:rFonts w:ascii="Arial" w:hAnsi="Arial" w:cs="Arial"/>
          <w:b/>
          <w:i/>
          <w:szCs w:val="24"/>
        </w:rPr>
        <w:t xml:space="preserve"> </w:t>
      </w:r>
      <w:r w:rsidRPr="0007691E">
        <w:rPr>
          <w:rFonts w:ascii="Arial" w:hAnsi="Arial" w:cs="Arial"/>
          <w:szCs w:val="24"/>
        </w:rPr>
        <w:t>(</w:t>
      </w:r>
      <w:hyperlink r:id="rId7" w:history="1">
        <w:r w:rsidR="00F8397B" w:rsidRPr="0007691E">
          <w:rPr>
            <w:rStyle w:val="Hyperlink"/>
            <w:rFonts w:ascii="Arial" w:hAnsi="Arial" w:cs="Arial"/>
            <w:szCs w:val="24"/>
          </w:rPr>
          <w:t>LDEScholarshipProgramAudit@pncpa.com</w:t>
        </w:r>
      </w:hyperlink>
      <w:r w:rsidRPr="0007691E">
        <w:rPr>
          <w:rFonts w:ascii="Arial" w:hAnsi="Arial" w:cs="Arial"/>
          <w:szCs w:val="24"/>
        </w:rPr>
        <w:t>)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Avoyelles</w:t>
      </w:r>
    </w:p>
    <w:p w:rsidR="00F97858" w:rsidRPr="0007691E" w:rsidRDefault="00F97858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Beauregard</w:t>
      </w:r>
    </w:p>
    <w:p w:rsidR="00F97858" w:rsidRPr="0007691E" w:rsidRDefault="00F8397B" w:rsidP="00F978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Caddo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Calcasieu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Caldwell</w:t>
      </w:r>
    </w:p>
    <w:p w:rsidR="00F8397B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City of Monroe</w:t>
      </w:r>
    </w:p>
    <w:p w:rsidR="006A5DE4" w:rsidRPr="0007691E" w:rsidRDefault="006A5DE4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East Carroll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Franklin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Jefferson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Lafayette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Lafourche</w:t>
      </w:r>
    </w:p>
    <w:p w:rsidR="00F97858" w:rsidRPr="0007691E" w:rsidRDefault="00F97858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Madison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Ouachita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Rapides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St. Landry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St. Mary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Terrebonne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Union</w:t>
      </w:r>
    </w:p>
    <w:p w:rsidR="00F8397B" w:rsidRPr="0007691E" w:rsidRDefault="00F8397B" w:rsidP="00F83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7691E">
        <w:rPr>
          <w:rFonts w:ascii="Arial" w:hAnsi="Arial" w:cs="Arial"/>
          <w:szCs w:val="24"/>
        </w:rPr>
        <w:t>Vermilion</w:t>
      </w:r>
    </w:p>
    <w:sectPr w:rsidR="00F8397B" w:rsidRPr="0007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E0E"/>
    <w:multiLevelType w:val="hybridMultilevel"/>
    <w:tmpl w:val="871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1AED"/>
    <w:multiLevelType w:val="hybridMultilevel"/>
    <w:tmpl w:val="6FF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9"/>
    <w:rsid w:val="00000894"/>
    <w:rsid w:val="00003D2C"/>
    <w:rsid w:val="0001277C"/>
    <w:rsid w:val="000210FC"/>
    <w:rsid w:val="00022BAE"/>
    <w:rsid w:val="00024066"/>
    <w:rsid w:val="000304B8"/>
    <w:rsid w:val="00030814"/>
    <w:rsid w:val="00041B27"/>
    <w:rsid w:val="00042ABB"/>
    <w:rsid w:val="00043145"/>
    <w:rsid w:val="00044F4C"/>
    <w:rsid w:val="0004593C"/>
    <w:rsid w:val="00045C48"/>
    <w:rsid w:val="00046D94"/>
    <w:rsid w:val="0005326B"/>
    <w:rsid w:val="000547EF"/>
    <w:rsid w:val="000559D4"/>
    <w:rsid w:val="0006179A"/>
    <w:rsid w:val="0006465E"/>
    <w:rsid w:val="00065B21"/>
    <w:rsid w:val="0007691E"/>
    <w:rsid w:val="00083799"/>
    <w:rsid w:val="00083BAE"/>
    <w:rsid w:val="000870E9"/>
    <w:rsid w:val="000A583C"/>
    <w:rsid w:val="000A6D80"/>
    <w:rsid w:val="000B1375"/>
    <w:rsid w:val="000B52E1"/>
    <w:rsid w:val="000B5808"/>
    <w:rsid w:val="000B7144"/>
    <w:rsid w:val="000C0C13"/>
    <w:rsid w:val="000C50A5"/>
    <w:rsid w:val="000D05E3"/>
    <w:rsid w:val="000D6E75"/>
    <w:rsid w:val="000E7F67"/>
    <w:rsid w:val="001013DE"/>
    <w:rsid w:val="001052E5"/>
    <w:rsid w:val="00106D97"/>
    <w:rsid w:val="00113201"/>
    <w:rsid w:val="00116EFC"/>
    <w:rsid w:val="0012742B"/>
    <w:rsid w:val="0013416C"/>
    <w:rsid w:val="001360A9"/>
    <w:rsid w:val="001360C6"/>
    <w:rsid w:val="0014593A"/>
    <w:rsid w:val="00150BEC"/>
    <w:rsid w:val="00172D3D"/>
    <w:rsid w:val="00174B77"/>
    <w:rsid w:val="00176D23"/>
    <w:rsid w:val="00180775"/>
    <w:rsid w:val="00181D3A"/>
    <w:rsid w:val="001823E2"/>
    <w:rsid w:val="001854FA"/>
    <w:rsid w:val="00196796"/>
    <w:rsid w:val="00196EB5"/>
    <w:rsid w:val="001A043B"/>
    <w:rsid w:val="001A4D67"/>
    <w:rsid w:val="001A781E"/>
    <w:rsid w:val="001B179E"/>
    <w:rsid w:val="001B4272"/>
    <w:rsid w:val="001B73B8"/>
    <w:rsid w:val="001B791D"/>
    <w:rsid w:val="001B7CB1"/>
    <w:rsid w:val="001C0B78"/>
    <w:rsid w:val="001C141C"/>
    <w:rsid w:val="001C3C61"/>
    <w:rsid w:val="001C56B4"/>
    <w:rsid w:val="001D0B03"/>
    <w:rsid w:val="001D0BD9"/>
    <w:rsid w:val="001D4290"/>
    <w:rsid w:val="001D5C94"/>
    <w:rsid w:val="001E22F4"/>
    <w:rsid w:val="001E7682"/>
    <w:rsid w:val="001E7B72"/>
    <w:rsid w:val="00201A03"/>
    <w:rsid w:val="00202DA2"/>
    <w:rsid w:val="002032A5"/>
    <w:rsid w:val="00203505"/>
    <w:rsid w:val="00204AA7"/>
    <w:rsid w:val="00215E3A"/>
    <w:rsid w:val="002234F0"/>
    <w:rsid w:val="002252CA"/>
    <w:rsid w:val="00225CA8"/>
    <w:rsid w:val="002278BC"/>
    <w:rsid w:val="00227E6D"/>
    <w:rsid w:val="00235A08"/>
    <w:rsid w:val="0023702F"/>
    <w:rsid w:val="00240DB6"/>
    <w:rsid w:val="002446ED"/>
    <w:rsid w:val="0024608C"/>
    <w:rsid w:val="0025348D"/>
    <w:rsid w:val="0025759A"/>
    <w:rsid w:val="002644ED"/>
    <w:rsid w:val="002661FE"/>
    <w:rsid w:val="00275C4A"/>
    <w:rsid w:val="0028306E"/>
    <w:rsid w:val="00286573"/>
    <w:rsid w:val="00295452"/>
    <w:rsid w:val="0029773E"/>
    <w:rsid w:val="002A26FB"/>
    <w:rsid w:val="002A29D0"/>
    <w:rsid w:val="002B0034"/>
    <w:rsid w:val="002B1C43"/>
    <w:rsid w:val="002B5E32"/>
    <w:rsid w:val="002B7E74"/>
    <w:rsid w:val="002C2BB4"/>
    <w:rsid w:val="002C5861"/>
    <w:rsid w:val="002D0D00"/>
    <w:rsid w:val="002D28CC"/>
    <w:rsid w:val="002D311E"/>
    <w:rsid w:val="002D43F7"/>
    <w:rsid w:val="002D63B7"/>
    <w:rsid w:val="002E2EFF"/>
    <w:rsid w:val="002E353F"/>
    <w:rsid w:val="002E4893"/>
    <w:rsid w:val="002E67EC"/>
    <w:rsid w:val="002F158D"/>
    <w:rsid w:val="002F5C2F"/>
    <w:rsid w:val="00306D09"/>
    <w:rsid w:val="00321638"/>
    <w:rsid w:val="00321FE9"/>
    <w:rsid w:val="00326177"/>
    <w:rsid w:val="003319A3"/>
    <w:rsid w:val="00332B00"/>
    <w:rsid w:val="00334E7F"/>
    <w:rsid w:val="00334FAB"/>
    <w:rsid w:val="00345A02"/>
    <w:rsid w:val="00350AA6"/>
    <w:rsid w:val="00350CF6"/>
    <w:rsid w:val="003600CB"/>
    <w:rsid w:val="003618B7"/>
    <w:rsid w:val="003623E4"/>
    <w:rsid w:val="003638BE"/>
    <w:rsid w:val="00372FA0"/>
    <w:rsid w:val="00374311"/>
    <w:rsid w:val="00374AE3"/>
    <w:rsid w:val="00376EAF"/>
    <w:rsid w:val="00380076"/>
    <w:rsid w:val="00383F61"/>
    <w:rsid w:val="00384A8E"/>
    <w:rsid w:val="00390ADD"/>
    <w:rsid w:val="00390C77"/>
    <w:rsid w:val="00395F8D"/>
    <w:rsid w:val="003A0B74"/>
    <w:rsid w:val="003A3E4F"/>
    <w:rsid w:val="003A489E"/>
    <w:rsid w:val="003B4C1C"/>
    <w:rsid w:val="003B6560"/>
    <w:rsid w:val="003C5C85"/>
    <w:rsid w:val="003C6521"/>
    <w:rsid w:val="003D0526"/>
    <w:rsid w:val="003E112E"/>
    <w:rsid w:val="003F499C"/>
    <w:rsid w:val="00411501"/>
    <w:rsid w:val="00415B59"/>
    <w:rsid w:val="004166E9"/>
    <w:rsid w:val="004172EF"/>
    <w:rsid w:val="00420A23"/>
    <w:rsid w:val="00422083"/>
    <w:rsid w:val="004232C2"/>
    <w:rsid w:val="004336A0"/>
    <w:rsid w:val="00452FBE"/>
    <w:rsid w:val="00454738"/>
    <w:rsid w:val="00457415"/>
    <w:rsid w:val="00463D08"/>
    <w:rsid w:val="00470D47"/>
    <w:rsid w:val="00477BDF"/>
    <w:rsid w:val="00494780"/>
    <w:rsid w:val="004B08D3"/>
    <w:rsid w:val="004B573F"/>
    <w:rsid w:val="004C1B23"/>
    <w:rsid w:val="004C326A"/>
    <w:rsid w:val="004C53E1"/>
    <w:rsid w:val="004C6025"/>
    <w:rsid w:val="004D7809"/>
    <w:rsid w:val="004D79D9"/>
    <w:rsid w:val="004E114C"/>
    <w:rsid w:val="004E485B"/>
    <w:rsid w:val="004E49D4"/>
    <w:rsid w:val="004E5060"/>
    <w:rsid w:val="004E6689"/>
    <w:rsid w:val="004E71C3"/>
    <w:rsid w:val="004E79EA"/>
    <w:rsid w:val="004F0BB0"/>
    <w:rsid w:val="004F5209"/>
    <w:rsid w:val="004F68A4"/>
    <w:rsid w:val="00503367"/>
    <w:rsid w:val="0050491F"/>
    <w:rsid w:val="00505839"/>
    <w:rsid w:val="0050586D"/>
    <w:rsid w:val="00505ED9"/>
    <w:rsid w:val="00511F35"/>
    <w:rsid w:val="005158E8"/>
    <w:rsid w:val="00516ADA"/>
    <w:rsid w:val="00534818"/>
    <w:rsid w:val="005352F8"/>
    <w:rsid w:val="005357BF"/>
    <w:rsid w:val="0054088D"/>
    <w:rsid w:val="00542B7C"/>
    <w:rsid w:val="005465C4"/>
    <w:rsid w:val="00550948"/>
    <w:rsid w:val="00551E69"/>
    <w:rsid w:val="00552226"/>
    <w:rsid w:val="005664D7"/>
    <w:rsid w:val="005726E7"/>
    <w:rsid w:val="00572DEA"/>
    <w:rsid w:val="005758B7"/>
    <w:rsid w:val="00575992"/>
    <w:rsid w:val="005813BC"/>
    <w:rsid w:val="00581DA6"/>
    <w:rsid w:val="00583E17"/>
    <w:rsid w:val="00584030"/>
    <w:rsid w:val="0058546B"/>
    <w:rsid w:val="00586CC5"/>
    <w:rsid w:val="005879DD"/>
    <w:rsid w:val="00590100"/>
    <w:rsid w:val="00594FE6"/>
    <w:rsid w:val="005A1DEA"/>
    <w:rsid w:val="005A2932"/>
    <w:rsid w:val="005A54A1"/>
    <w:rsid w:val="005A58C1"/>
    <w:rsid w:val="005C3E0F"/>
    <w:rsid w:val="005C59BC"/>
    <w:rsid w:val="005D15C3"/>
    <w:rsid w:val="005E65D4"/>
    <w:rsid w:val="005E74AF"/>
    <w:rsid w:val="005F0C40"/>
    <w:rsid w:val="005F0C7E"/>
    <w:rsid w:val="005F11DB"/>
    <w:rsid w:val="005F1552"/>
    <w:rsid w:val="005F2CF2"/>
    <w:rsid w:val="005F3931"/>
    <w:rsid w:val="005F6871"/>
    <w:rsid w:val="005F690C"/>
    <w:rsid w:val="005F6E30"/>
    <w:rsid w:val="00602541"/>
    <w:rsid w:val="00604163"/>
    <w:rsid w:val="006044CD"/>
    <w:rsid w:val="00606581"/>
    <w:rsid w:val="0061094E"/>
    <w:rsid w:val="0061538A"/>
    <w:rsid w:val="00623CF0"/>
    <w:rsid w:val="00626B2C"/>
    <w:rsid w:val="0063164C"/>
    <w:rsid w:val="00631780"/>
    <w:rsid w:val="00632FC9"/>
    <w:rsid w:val="00634AD5"/>
    <w:rsid w:val="00634E23"/>
    <w:rsid w:val="00636BE0"/>
    <w:rsid w:val="00640C18"/>
    <w:rsid w:val="00646D9C"/>
    <w:rsid w:val="00650D35"/>
    <w:rsid w:val="00651CAA"/>
    <w:rsid w:val="0065759D"/>
    <w:rsid w:val="00660178"/>
    <w:rsid w:val="006629C2"/>
    <w:rsid w:val="006659A8"/>
    <w:rsid w:val="006666D7"/>
    <w:rsid w:val="00673BB7"/>
    <w:rsid w:val="00674238"/>
    <w:rsid w:val="006751C0"/>
    <w:rsid w:val="00676044"/>
    <w:rsid w:val="00683FE5"/>
    <w:rsid w:val="00692574"/>
    <w:rsid w:val="006A19AF"/>
    <w:rsid w:val="006A2B22"/>
    <w:rsid w:val="006A4D50"/>
    <w:rsid w:val="006A5278"/>
    <w:rsid w:val="006A5DE4"/>
    <w:rsid w:val="006B4E67"/>
    <w:rsid w:val="006C0E59"/>
    <w:rsid w:val="006C127C"/>
    <w:rsid w:val="006C1B78"/>
    <w:rsid w:val="006C27B0"/>
    <w:rsid w:val="006C5680"/>
    <w:rsid w:val="006C5AC0"/>
    <w:rsid w:val="006C6075"/>
    <w:rsid w:val="006C6A25"/>
    <w:rsid w:val="006C727F"/>
    <w:rsid w:val="006D50F7"/>
    <w:rsid w:val="006E4303"/>
    <w:rsid w:val="006F7A7F"/>
    <w:rsid w:val="0070235E"/>
    <w:rsid w:val="00703E26"/>
    <w:rsid w:val="007072B1"/>
    <w:rsid w:val="00710F02"/>
    <w:rsid w:val="00711081"/>
    <w:rsid w:val="00724BB6"/>
    <w:rsid w:val="00730EE0"/>
    <w:rsid w:val="00733B05"/>
    <w:rsid w:val="00736AE7"/>
    <w:rsid w:val="00752E66"/>
    <w:rsid w:val="007613C4"/>
    <w:rsid w:val="00766692"/>
    <w:rsid w:val="00770130"/>
    <w:rsid w:val="00770BB9"/>
    <w:rsid w:val="0078105F"/>
    <w:rsid w:val="00784598"/>
    <w:rsid w:val="0078572A"/>
    <w:rsid w:val="007A2732"/>
    <w:rsid w:val="007A4E04"/>
    <w:rsid w:val="007A54F1"/>
    <w:rsid w:val="007B066F"/>
    <w:rsid w:val="007B5223"/>
    <w:rsid w:val="007B68CF"/>
    <w:rsid w:val="007C13EE"/>
    <w:rsid w:val="007C1E36"/>
    <w:rsid w:val="007C4DDC"/>
    <w:rsid w:val="007C7D3F"/>
    <w:rsid w:val="007D0ED4"/>
    <w:rsid w:val="007E338E"/>
    <w:rsid w:val="007E4964"/>
    <w:rsid w:val="007E56AC"/>
    <w:rsid w:val="007F008E"/>
    <w:rsid w:val="008028FF"/>
    <w:rsid w:val="008042DB"/>
    <w:rsid w:val="00807748"/>
    <w:rsid w:val="00810B00"/>
    <w:rsid w:val="00810EAE"/>
    <w:rsid w:val="00817918"/>
    <w:rsid w:val="00821914"/>
    <w:rsid w:val="008276EC"/>
    <w:rsid w:val="00837F93"/>
    <w:rsid w:val="00840199"/>
    <w:rsid w:val="008420C4"/>
    <w:rsid w:val="0085234D"/>
    <w:rsid w:val="00855535"/>
    <w:rsid w:val="00856B31"/>
    <w:rsid w:val="00861086"/>
    <w:rsid w:val="008628E1"/>
    <w:rsid w:val="00862AF4"/>
    <w:rsid w:val="00862ECB"/>
    <w:rsid w:val="00864711"/>
    <w:rsid w:val="00865F05"/>
    <w:rsid w:val="0087005C"/>
    <w:rsid w:val="008701EA"/>
    <w:rsid w:val="00881996"/>
    <w:rsid w:val="00886F39"/>
    <w:rsid w:val="008942B3"/>
    <w:rsid w:val="008A0CE1"/>
    <w:rsid w:val="008A1486"/>
    <w:rsid w:val="008B1F47"/>
    <w:rsid w:val="008B43B9"/>
    <w:rsid w:val="008B7CDC"/>
    <w:rsid w:val="008C2B91"/>
    <w:rsid w:val="008D2265"/>
    <w:rsid w:val="008D4720"/>
    <w:rsid w:val="008D6A8E"/>
    <w:rsid w:val="008E5782"/>
    <w:rsid w:val="008F6CB9"/>
    <w:rsid w:val="00906906"/>
    <w:rsid w:val="00912B3E"/>
    <w:rsid w:val="00913614"/>
    <w:rsid w:val="009149C0"/>
    <w:rsid w:val="009150CA"/>
    <w:rsid w:val="00916647"/>
    <w:rsid w:val="009218B7"/>
    <w:rsid w:val="00922B6A"/>
    <w:rsid w:val="00922D4E"/>
    <w:rsid w:val="00924C5E"/>
    <w:rsid w:val="00930DA3"/>
    <w:rsid w:val="0093730F"/>
    <w:rsid w:val="00946E7C"/>
    <w:rsid w:val="009474A9"/>
    <w:rsid w:val="009524C9"/>
    <w:rsid w:val="00952EB7"/>
    <w:rsid w:val="009601C4"/>
    <w:rsid w:val="0096157F"/>
    <w:rsid w:val="009626ED"/>
    <w:rsid w:val="00967903"/>
    <w:rsid w:val="009704E9"/>
    <w:rsid w:val="009808C4"/>
    <w:rsid w:val="00982DBC"/>
    <w:rsid w:val="00984062"/>
    <w:rsid w:val="00986B0C"/>
    <w:rsid w:val="00986BED"/>
    <w:rsid w:val="0099003D"/>
    <w:rsid w:val="00995076"/>
    <w:rsid w:val="0099688E"/>
    <w:rsid w:val="009A1EBD"/>
    <w:rsid w:val="009A31E5"/>
    <w:rsid w:val="009A3483"/>
    <w:rsid w:val="009A3A34"/>
    <w:rsid w:val="009B27E4"/>
    <w:rsid w:val="009B3738"/>
    <w:rsid w:val="009B49BB"/>
    <w:rsid w:val="009C4E73"/>
    <w:rsid w:val="009D1079"/>
    <w:rsid w:val="009D4206"/>
    <w:rsid w:val="009D4294"/>
    <w:rsid w:val="009D7881"/>
    <w:rsid w:val="009E76B1"/>
    <w:rsid w:val="009E7EA4"/>
    <w:rsid w:val="009F255F"/>
    <w:rsid w:val="009F621C"/>
    <w:rsid w:val="009F67C8"/>
    <w:rsid w:val="00A035A5"/>
    <w:rsid w:val="00A048F6"/>
    <w:rsid w:val="00A05973"/>
    <w:rsid w:val="00A16A7A"/>
    <w:rsid w:val="00A16D86"/>
    <w:rsid w:val="00A17952"/>
    <w:rsid w:val="00A206E0"/>
    <w:rsid w:val="00A24AFC"/>
    <w:rsid w:val="00A25A4E"/>
    <w:rsid w:val="00A26DAB"/>
    <w:rsid w:val="00A27E5F"/>
    <w:rsid w:val="00A36C16"/>
    <w:rsid w:val="00A41812"/>
    <w:rsid w:val="00A50AFA"/>
    <w:rsid w:val="00A6039B"/>
    <w:rsid w:val="00A60C08"/>
    <w:rsid w:val="00A621F8"/>
    <w:rsid w:val="00A66719"/>
    <w:rsid w:val="00A67302"/>
    <w:rsid w:val="00A74759"/>
    <w:rsid w:val="00A8396F"/>
    <w:rsid w:val="00A9424B"/>
    <w:rsid w:val="00A963C8"/>
    <w:rsid w:val="00A966BE"/>
    <w:rsid w:val="00A968C2"/>
    <w:rsid w:val="00AA27A2"/>
    <w:rsid w:val="00AC5036"/>
    <w:rsid w:val="00AC5366"/>
    <w:rsid w:val="00AD2C1C"/>
    <w:rsid w:val="00AD3173"/>
    <w:rsid w:val="00AD3D2A"/>
    <w:rsid w:val="00AD53D2"/>
    <w:rsid w:val="00AF0545"/>
    <w:rsid w:val="00AF1B5D"/>
    <w:rsid w:val="00B00DF7"/>
    <w:rsid w:val="00B0756D"/>
    <w:rsid w:val="00B16B3E"/>
    <w:rsid w:val="00B178EC"/>
    <w:rsid w:val="00B21C02"/>
    <w:rsid w:val="00B22103"/>
    <w:rsid w:val="00B239CF"/>
    <w:rsid w:val="00B25548"/>
    <w:rsid w:val="00B27CDE"/>
    <w:rsid w:val="00B310AB"/>
    <w:rsid w:val="00B34E85"/>
    <w:rsid w:val="00B36C50"/>
    <w:rsid w:val="00B57D0B"/>
    <w:rsid w:val="00B6203D"/>
    <w:rsid w:val="00B64D4F"/>
    <w:rsid w:val="00B6594A"/>
    <w:rsid w:val="00B73ECD"/>
    <w:rsid w:val="00B769F0"/>
    <w:rsid w:val="00B81831"/>
    <w:rsid w:val="00B819B7"/>
    <w:rsid w:val="00B82C1C"/>
    <w:rsid w:val="00B8322F"/>
    <w:rsid w:val="00B83A08"/>
    <w:rsid w:val="00B86CEF"/>
    <w:rsid w:val="00B9345D"/>
    <w:rsid w:val="00BA0A77"/>
    <w:rsid w:val="00BA1294"/>
    <w:rsid w:val="00BB17CE"/>
    <w:rsid w:val="00BB2EE8"/>
    <w:rsid w:val="00BB56F6"/>
    <w:rsid w:val="00BC55B8"/>
    <w:rsid w:val="00BD2DC4"/>
    <w:rsid w:val="00BD741F"/>
    <w:rsid w:val="00BE481F"/>
    <w:rsid w:val="00BE7C8A"/>
    <w:rsid w:val="00BF240C"/>
    <w:rsid w:val="00BF3EBD"/>
    <w:rsid w:val="00BF6859"/>
    <w:rsid w:val="00C00D9C"/>
    <w:rsid w:val="00C02B74"/>
    <w:rsid w:val="00C03EC8"/>
    <w:rsid w:val="00C075C4"/>
    <w:rsid w:val="00C076A0"/>
    <w:rsid w:val="00C102BD"/>
    <w:rsid w:val="00C1081D"/>
    <w:rsid w:val="00C132B1"/>
    <w:rsid w:val="00C1336A"/>
    <w:rsid w:val="00C13F4D"/>
    <w:rsid w:val="00C1613B"/>
    <w:rsid w:val="00C21AA9"/>
    <w:rsid w:val="00C23B76"/>
    <w:rsid w:val="00C25FC3"/>
    <w:rsid w:val="00C31C7F"/>
    <w:rsid w:val="00C50BE6"/>
    <w:rsid w:val="00C51699"/>
    <w:rsid w:val="00C51D23"/>
    <w:rsid w:val="00C51E3F"/>
    <w:rsid w:val="00C5296A"/>
    <w:rsid w:val="00C6041C"/>
    <w:rsid w:val="00C61062"/>
    <w:rsid w:val="00C61C8D"/>
    <w:rsid w:val="00C67661"/>
    <w:rsid w:val="00C73B3F"/>
    <w:rsid w:val="00C834AD"/>
    <w:rsid w:val="00C942FD"/>
    <w:rsid w:val="00C956BA"/>
    <w:rsid w:val="00CB1403"/>
    <w:rsid w:val="00CB40D6"/>
    <w:rsid w:val="00CC5B50"/>
    <w:rsid w:val="00CD01DC"/>
    <w:rsid w:val="00CD2C8B"/>
    <w:rsid w:val="00CD4879"/>
    <w:rsid w:val="00CD4DCC"/>
    <w:rsid w:val="00CE5446"/>
    <w:rsid w:val="00CE7BC5"/>
    <w:rsid w:val="00CF0511"/>
    <w:rsid w:val="00CF0B3A"/>
    <w:rsid w:val="00CF4D9D"/>
    <w:rsid w:val="00CF4F88"/>
    <w:rsid w:val="00CF50F8"/>
    <w:rsid w:val="00CF6B4B"/>
    <w:rsid w:val="00D0006B"/>
    <w:rsid w:val="00D02102"/>
    <w:rsid w:val="00D029E9"/>
    <w:rsid w:val="00D1586D"/>
    <w:rsid w:val="00D2445D"/>
    <w:rsid w:val="00D2622A"/>
    <w:rsid w:val="00D26719"/>
    <w:rsid w:val="00D30289"/>
    <w:rsid w:val="00D46559"/>
    <w:rsid w:val="00D47589"/>
    <w:rsid w:val="00D52A6A"/>
    <w:rsid w:val="00D57277"/>
    <w:rsid w:val="00D61BD0"/>
    <w:rsid w:val="00D62A4D"/>
    <w:rsid w:val="00D67E8F"/>
    <w:rsid w:val="00D77EB3"/>
    <w:rsid w:val="00D805AF"/>
    <w:rsid w:val="00D83576"/>
    <w:rsid w:val="00D92BCF"/>
    <w:rsid w:val="00D932A7"/>
    <w:rsid w:val="00D93D7F"/>
    <w:rsid w:val="00D97E64"/>
    <w:rsid w:val="00DA538D"/>
    <w:rsid w:val="00DB1451"/>
    <w:rsid w:val="00DB1BFA"/>
    <w:rsid w:val="00DB26A0"/>
    <w:rsid w:val="00DB6743"/>
    <w:rsid w:val="00DC1469"/>
    <w:rsid w:val="00DC66F3"/>
    <w:rsid w:val="00DC6F67"/>
    <w:rsid w:val="00DC7103"/>
    <w:rsid w:val="00DD0D1D"/>
    <w:rsid w:val="00DD7FC5"/>
    <w:rsid w:val="00DE72C9"/>
    <w:rsid w:val="00DE7CF2"/>
    <w:rsid w:val="00DF172F"/>
    <w:rsid w:val="00E0205E"/>
    <w:rsid w:val="00E03455"/>
    <w:rsid w:val="00E0432F"/>
    <w:rsid w:val="00E129D3"/>
    <w:rsid w:val="00E13DAE"/>
    <w:rsid w:val="00E14BE1"/>
    <w:rsid w:val="00E22BC9"/>
    <w:rsid w:val="00E23247"/>
    <w:rsid w:val="00E240BF"/>
    <w:rsid w:val="00E24741"/>
    <w:rsid w:val="00E266E0"/>
    <w:rsid w:val="00E42DC9"/>
    <w:rsid w:val="00E5339D"/>
    <w:rsid w:val="00E672E2"/>
    <w:rsid w:val="00E71B38"/>
    <w:rsid w:val="00E73B97"/>
    <w:rsid w:val="00E776B9"/>
    <w:rsid w:val="00E821F7"/>
    <w:rsid w:val="00E82546"/>
    <w:rsid w:val="00E83C04"/>
    <w:rsid w:val="00E8426C"/>
    <w:rsid w:val="00E90347"/>
    <w:rsid w:val="00E92928"/>
    <w:rsid w:val="00E92E82"/>
    <w:rsid w:val="00E93ADD"/>
    <w:rsid w:val="00E968C3"/>
    <w:rsid w:val="00E96FDE"/>
    <w:rsid w:val="00EA0C78"/>
    <w:rsid w:val="00EA23AA"/>
    <w:rsid w:val="00EA2E4B"/>
    <w:rsid w:val="00EA4816"/>
    <w:rsid w:val="00EA5D25"/>
    <w:rsid w:val="00EB003A"/>
    <w:rsid w:val="00EB1666"/>
    <w:rsid w:val="00EB6EB4"/>
    <w:rsid w:val="00EB77BF"/>
    <w:rsid w:val="00EC091F"/>
    <w:rsid w:val="00EC31DC"/>
    <w:rsid w:val="00EC4F24"/>
    <w:rsid w:val="00ED0540"/>
    <w:rsid w:val="00ED3853"/>
    <w:rsid w:val="00ED4479"/>
    <w:rsid w:val="00ED4530"/>
    <w:rsid w:val="00EE40AB"/>
    <w:rsid w:val="00EF108F"/>
    <w:rsid w:val="00EF5ABC"/>
    <w:rsid w:val="00EF6C96"/>
    <w:rsid w:val="00EF7BDA"/>
    <w:rsid w:val="00F15AD9"/>
    <w:rsid w:val="00F169B4"/>
    <w:rsid w:val="00F2041F"/>
    <w:rsid w:val="00F257A1"/>
    <w:rsid w:val="00F31E61"/>
    <w:rsid w:val="00F35087"/>
    <w:rsid w:val="00F35304"/>
    <w:rsid w:val="00F35682"/>
    <w:rsid w:val="00F44047"/>
    <w:rsid w:val="00F57F3D"/>
    <w:rsid w:val="00F606D1"/>
    <w:rsid w:val="00F74A34"/>
    <w:rsid w:val="00F81CD4"/>
    <w:rsid w:val="00F8397B"/>
    <w:rsid w:val="00F86684"/>
    <w:rsid w:val="00F9024B"/>
    <w:rsid w:val="00F94DA8"/>
    <w:rsid w:val="00F97858"/>
    <w:rsid w:val="00F97C0B"/>
    <w:rsid w:val="00FA083B"/>
    <w:rsid w:val="00FA0D7F"/>
    <w:rsid w:val="00FB5959"/>
    <w:rsid w:val="00FC2B1F"/>
    <w:rsid w:val="00FC47BC"/>
    <w:rsid w:val="00FD0E06"/>
    <w:rsid w:val="00FD4938"/>
    <w:rsid w:val="00FE52AC"/>
    <w:rsid w:val="00FF08A7"/>
    <w:rsid w:val="00FF11D7"/>
    <w:rsid w:val="00FF2E6A"/>
    <w:rsid w:val="00FF32FE"/>
    <w:rsid w:val="00FF5017"/>
    <w:rsid w:val="00FF5792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EB91"/>
  <w15:docId w15:val="{EC74B67B-BE30-40A2-9095-1D8ECE20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EScholarshipProgramAudit@pnc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udde@ericksenkrentel.com" TargetMode="External"/><Relationship Id="rId5" Type="http://schemas.openxmlformats.org/officeDocument/2006/relationships/hyperlink" Target="https://www.ericksenkrent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Jameka Henderson</dc:creator>
  <cp:lastModifiedBy>Jameka Henderson</cp:lastModifiedBy>
  <cp:revision>6</cp:revision>
  <dcterms:created xsi:type="dcterms:W3CDTF">2020-10-07T14:13:00Z</dcterms:created>
  <dcterms:modified xsi:type="dcterms:W3CDTF">2023-09-25T13:22:00Z</dcterms:modified>
</cp:coreProperties>
</file>