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33F3EA9" w14:textId="6346F03E" w:rsidR="002650B2" w:rsidRDefault="00AB3986" w:rsidP="007E25CE">
      <w:pPr>
        <w:jc w:val="center"/>
        <w:rPr>
          <w:noProof/>
          <w:sz w:val="28"/>
          <w:szCs w:val="28"/>
        </w:rPr>
      </w:pPr>
      <w:r w:rsidRPr="00A63E30">
        <w:rPr>
          <w:b/>
          <w:noProof/>
          <w:sz w:val="28"/>
          <w:szCs w:val="28"/>
        </w:rPr>
        <mc:AlternateContent>
          <mc:Choice Requires="wps">
            <w:drawing>
              <wp:anchor distT="0" distB="0" distL="114300" distR="114300" simplePos="0" relativeHeight="251659264" behindDoc="0" locked="0" layoutInCell="1" allowOverlap="1" wp14:anchorId="794DDB72" wp14:editId="4DF7C76E">
                <wp:simplePos x="0" y="0"/>
                <wp:positionH relativeFrom="column">
                  <wp:posOffset>5085292</wp:posOffset>
                </wp:positionH>
                <wp:positionV relativeFrom="paragraph">
                  <wp:posOffset>-111760</wp:posOffset>
                </wp:positionV>
                <wp:extent cx="1982258" cy="880533"/>
                <wp:effectExtent l="0" t="0" r="24765" b="34290"/>
                <wp:wrapNone/>
                <wp:docPr id="1" name="Text Box 1"/>
                <wp:cNvGraphicFramePr/>
                <a:graphic xmlns:a="http://schemas.openxmlformats.org/drawingml/2006/main">
                  <a:graphicData uri="http://schemas.microsoft.com/office/word/2010/wordprocessingShape">
                    <wps:wsp>
                      <wps:cNvSpPr txBox="1"/>
                      <wps:spPr>
                        <a:xfrm>
                          <a:off x="0" y="0"/>
                          <a:ext cx="1982258" cy="880533"/>
                        </a:xfrm>
                        <a:prstGeom prst="rect">
                          <a:avLst/>
                        </a:prstGeom>
                        <a:solidFill>
                          <a:srgbClr val="FFFF00"/>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643961" w14:textId="7CF03334" w:rsidR="001F1A95" w:rsidRDefault="001F1A95" w:rsidP="003427A0">
                            <w:pPr>
                              <w:spacing w:before="60" w:after="60"/>
                              <w:rPr>
                                <w:rFonts w:ascii="Arial Narrow" w:hAnsi="Arial Narrow"/>
                                <w:sz w:val="18"/>
                                <w:szCs w:val="18"/>
                              </w:rPr>
                            </w:pPr>
                            <w:r>
                              <w:rPr>
                                <w:rFonts w:ascii="Arial Narrow" w:hAnsi="Arial Narrow"/>
                                <w:sz w:val="18"/>
                                <w:szCs w:val="18"/>
                              </w:rPr>
                              <w:t>The objectives of this worksheet are:</w:t>
                            </w:r>
                          </w:p>
                          <w:p w14:paraId="5D6814BB" w14:textId="45CEC18F" w:rsidR="001F1A95" w:rsidRDefault="001F1A95" w:rsidP="003427A0">
                            <w:pPr>
                              <w:spacing w:before="60" w:after="60"/>
                              <w:ind w:left="180" w:hanging="180"/>
                              <w:rPr>
                                <w:rFonts w:ascii="Arial Narrow" w:hAnsi="Arial Narrow"/>
                                <w:sz w:val="18"/>
                                <w:szCs w:val="18"/>
                              </w:rPr>
                            </w:pPr>
                            <w:r>
                              <w:rPr>
                                <w:rFonts w:ascii="Arial Narrow" w:hAnsi="Arial Narrow"/>
                                <w:sz w:val="18"/>
                                <w:szCs w:val="18"/>
                              </w:rPr>
                              <w:t>1)</w:t>
                            </w:r>
                            <w:r>
                              <w:rPr>
                                <w:rFonts w:ascii="Arial Narrow" w:hAnsi="Arial Narrow"/>
                                <w:sz w:val="18"/>
                                <w:szCs w:val="18"/>
                              </w:rPr>
                              <w:tab/>
                              <w:t xml:space="preserve">to offer a simple mathematical example illustrating the cost of </w:t>
                            </w:r>
                            <w:proofErr w:type="gramStart"/>
                            <w:r>
                              <w:rPr>
                                <w:rFonts w:ascii="Arial Narrow" w:hAnsi="Arial Narrow"/>
                                <w:sz w:val="18"/>
                                <w:szCs w:val="18"/>
                              </w:rPr>
                              <w:t>credit;  and</w:t>
                            </w:r>
                            <w:proofErr w:type="gramEnd"/>
                          </w:p>
                          <w:p w14:paraId="207D0701" w14:textId="09BF13EF" w:rsidR="001F1A95" w:rsidRPr="00AB3986" w:rsidRDefault="001F1A95" w:rsidP="003427A0">
                            <w:pPr>
                              <w:spacing w:before="60" w:after="60"/>
                              <w:ind w:left="180" w:hanging="180"/>
                              <w:rPr>
                                <w:rFonts w:ascii="Arial Narrow" w:hAnsi="Arial Narrow"/>
                                <w:sz w:val="18"/>
                                <w:szCs w:val="18"/>
                              </w:rPr>
                            </w:pPr>
                            <w:r>
                              <w:rPr>
                                <w:rFonts w:ascii="Arial Narrow" w:hAnsi="Arial Narrow"/>
                                <w:sz w:val="18"/>
                                <w:szCs w:val="18"/>
                              </w:rPr>
                              <w:t>2)</w:t>
                            </w:r>
                            <w:r>
                              <w:rPr>
                                <w:rFonts w:ascii="Arial Narrow" w:hAnsi="Arial Narrow"/>
                                <w:sz w:val="18"/>
                                <w:szCs w:val="18"/>
                              </w:rPr>
                              <w:tab/>
                              <w:t>to stimulate a discussion on how and why small businesses use credit.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00.4pt;margin-top:-8.75pt;width:156.1pt;height:6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" fillcolor="yellow" strokecolor="black [3213]">
                <v:textbox>
                  <w:txbxContent>
                    <w:p w14:paraId="40643961" w14:textId="7CF03334" w:rsidR="004D6987" w:rsidRDefault="004D6987" w:rsidP="003427A0">
                      <w:pPr>
                        <w:spacing w:before="60" w:after="60"/>
                        <w:rPr>
                          <w:rFonts w:ascii="Arial Narrow" w:hAnsi="Arial Narrow"/>
                          <w:sz w:val="18"/>
                          <w:szCs w:val="18"/>
                        </w:rPr>
                      </w:pPr>
                      <w:r>
                        <w:rPr>
                          <w:rFonts w:ascii="Arial Narrow" w:hAnsi="Arial Narrow"/>
                          <w:sz w:val="18"/>
                          <w:szCs w:val="18"/>
                        </w:rPr>
                        <w:t>The objectives of this worksheet are:</w:t>
                      </w:r>
                    </w:p>
                    <w:p w14:paraId="5D6814BB" w14:textId="45CEC18F" w:rsidR="004D6987" w:rsidRDefault="004D6987" w:rsidP="003427A0">
                      <w:pPr>
                        <w:spacing w:before="60" w:after="60"/>
                        <w:ind w:left="180" w:hanging="180"/>
                        <w:rPr>
                          <w:rFonts w:ascii="Arial Narrow" w:hAnsi="Arial Narrow"/>
                          <w:sz w:val="18"/>
                          <w:szCs w:val="18"/>
                        </w:rPr>
                      </w:pPr>
                      <w:r>
                        <w:rPr>
                          <w:rFonts w:ascii="Arial Narrow" w:hAnsi="Arial Narrow"/>
                          <w:sz w:val="18"/>
                          <w:szCs w:val="18"/>
                        </w:rPr>
                        <w:t>1)</w:t>
                      </w:r>
                      <w:r>
                        <w:rPr>
                          <w:rFonts w:ascii="Arial Narrow" w:hAnsi="Arial Narrow"/>
                          <w:sz w:val="18"/>
                          <w:szCs w:val="18"/>
                        </w:rPr>
                        <w:tab/>
                      </w:r>
                      <w:proofErr w:type="gramStart"/>
                      <w:r>
                        <w:rPr>
                          <w:rFonts w:ascii="Arial Narrow" w:hAnsi="Arial Narrow"/>
                          <w:sz w:val="18"/>
                          <w:szCs w:val="18"/>
                        </w:rPr>
                        <w:t>to</w:t>
                      </w:r>
                      <w:proofErr w:type="gramEnd"/>
                      <w:r>
                        <w:rPr>
                          <w:rFonts w:ascii="Arial Narrow" w:hAnsi="Arial Narrow"/>
                          <w:sz w:val="18"/>
                          <w:szCs w:val="18"/>
                        </w:rPr>
                        <w:t xml:space="preserve"> offer a simple mathematical example illustrating the cost of credit;  and</w:t>
                      </w:r>
                    </w:p>
                    <w:p w14:paraId="207D0701" w14:textId="09BF13EF" w:rsidR="004D6987" w:rsidRPr="00AB3986" w:rsidRDefault="004D6987" w:rsidP="003427A0">
                      <w:pPr>
                        <w:spacing w:before="60" w:after="60"/>
                        <w:ind w:left="180" w:hanging="180"/>
                        <w:rPr>
                          <w:rFonts w:ascii="Arial Narrow" w:hAnsi="Arial Narrow"/>
                          <w:sz w:val="18"/>
                          <w:szCs w:val="18"/>
                        </w:rPr>
                      </w:pPr>
                      <w:r>
                        <w:rPr>
                          <w:rFonts w:ascii="Arial Narrow" w:hAnsi="Arial Narrow"/>
                          <w:sz w:val="18"/>
                          <w:szCs w:val="18"/>
                        </w:rPr>
                        <w:t>2)</w:t>
                      </w:r>
                      <w:r>
                        <w:rPr>
                          <w:rFonts w:ascii="Arial Narrow" w:hAnsi="Arial Narrow"/>
                          <w:sz w:val="18"/>
                          <w:szCs w:val="18"/>
                        </w:rPr>
                        <w:tab/>
                      </w:r>
                      <w:proofErr w:type="gramStart"/>
                      <w:r>
                        <w:rPr>
                          <w:rFonts w:ascii="Arial Narrow" w:hAnsi="Arial Narrow"/>
                          <w:sz w:val="18"/>
                          <w:szCs w:val="18"/>
                        </w:rPr>
                        <w:t>to</w:t>
                      </w:r>
                      <w:proofErr w:type="gramEnd"/>
                      <w:r>
                        <w:rPr>
                          <w:rFonts w:ascii="Arial Narrow" w:hAnsi="Arial Narrow"/>
                          <w:sz w:val="18"/>
                          <w:szCs w:val="18"/>
                        </w:rPr>
                        <w:t xml:space="preserve"> stimulate a discussion on how and why small businesses use credit.</w:t>
                      </w:r>
                    </w:p>
                  </w:txbxContent>
                </v:textbox>
              </v:shape>
            </w:pict>
          </mc:Fallback>
        </mc:AlternateContent>
      </w:r>
      <w:r w:rsidR="00D4178A" w:rsidRPr="00A63E30">
        <w:rPr>
          <w:b/>
          <w:noProof/>
          <w:sz w:val="28"/>
          <w:szCs w:val="28"/>
        </w:rPr>
        <w:t>Cost of Credit Worksheet</w:t>
      </w:r>
      <w:r w:rsidR="008E29F6">
        <w:rPr>
          <w:noProof/>
          <w:sz w:val="28"/>
          <w:szCs w:val="28"/>
        </w:rPr>
        <w:t xml:space="preserve"> </w:t>
      </w:r>
      <w:r w:rsidRPr="008E29F6">
        <w:rPr>
          <w:b/>
          <w:noProof/>
          <w:sz w:val="28"/>
          <w:szCs w:val="28"/>
          <w:highlight w:val="yellow"/>
        </w:rPr>
        <w:t>Teacher Guide</w:t>
      </w:r>
    </w:p>
    <w:p w14:paraId="433F7BDC" w14:textId="59841693" w:rsidR="007C2D81" w:rsidRPr="006B2C4D" w:rsidRDefault="004C757F" w:rsidP="007E25CE">
      <w:pPr>
        <w:jc w:val="center"/>
        <w:rPr>
          <w:sz w:val="20"/>
          <w:szCs w:val="20"/>
        </w:rPr>
      </w:pPr>
      <w:r>
        <w:rPr>
          <w:noProof/>
          <w:sz w:val="20"/>
          <w:szCs w:val="20"/>
        </w:rPr>
        <w:t>(</w:t>
      </w:r>
      <w:r w:rsidR="00E13BE3">
        <w:rPr>
          <w:noProof/>
          <w:sz w:val="20"/>
          <w:szCs w:val="20"/>
        </w:rPr>
        <w:t>Upgrade:  July 2016</w:t>
      </w:r>
      <w:r>
        <w:rPr>
          <w:noProof/>
          <w:sz w:val="20"/>
          <w:szCs w:val="20"/>
        </w:rPr>
        <w:t>)</w:t>
      </w:r>
    </w:p>
    <w:p w14:paraId="4C539C74" w14:textId="77777777" w:rsidR="007E25CE" w:rsidRDefault="007E25CE" w:rsidP="007E25CE">
      <w:pPr>
        <w:jc w:val="center"/>
      </w:pPr>
    </w:p>
    <w:p w14:paraId="6A841EB7" w14:textId="0A52A9CE" w:rsidR="006E61E8" w:rsidRDefault="008143FD" w:rsidP="00315376">
      <w:pPr>
        <w:jc w:val="both"/>
      </w:pPr>
      <w:r>
        <w:t xml:space="preserve">The table below compares the different type of credit (or debt) that small businesses use. </w:t>
      </w:r>
    </w:p>
    <w:p w14:paraId="79D75F8B" w14:textId="77777777" w:rsidR="00F4016B" w:rsidRPr="003D66FC" w:rsidRDefault="00F4016B" w:rsidP="00315376">
      <w:pPr>
        <w:jc w:val="both"/>
        <w:rPr>
          <w:sz w:val="12"/>
          <w:szCs w:val="12"/>
        </w:rPr>
      </w:pPr>
    </w:p>
    <w:tbl>
      <w:tblPr>
        <w:tblStyle w:val="TableGrid"/>
        <w:tblW w:w="11070" w:type="dxa"/>
        <w:tblInd w:w="108" w:type="dxa"/>
        <w:tblLayout w:type="fixed"/>
        <w:tblLook w:val="04A0" w:firstRow="1" w:lastRow="0" w:firstColumn="1" w:lastColumn="0" w:noHBand="0" w:noVBand="1"/>
      </w:tblPr>
      <w:tblGrid>
        <w:gridCol w:w="2250"/>
        <w:gridCol w:w="1379"/>
        <w:gridCol w:w="1169"/>
        <w:gridCol w:w="1772"/>
        <w:gridCol w:w="1800"/>
        <w:gridCol w:w="2700"/>
      </w:tblGrid>
      <w:tr w:rsidR="003D66FC" w14:paraId="70D75526" w14:textId="77777777" w:rsidTr="003427A0">
        <w:tc>
          <w:tcPr>
            <w:tcW w:w="2250" w:type="dxa"/>
            <w:vAlign w:val="center"/>
          </w:tcPr>
          <w:p w14:paraId="261763C4" w14:textId="6D28E86D" w:rsidR="008143FD" w:rsidRPr="008143FD" w:rsidRDefault="008143FD" w:rsidP="008143FD">
            <w:pPr>
              <w:spacing w:before="60" w:after="60"/>
              <w:jc w:val="center"/>
              <w:rPr>
                <w:b/>
                <w:sz w:val="20"/>
                <w:szCs w:val="20"/>
              </w:rPr>
            </w:pPr>
            <w:r>
              <w:rPr>
                <w:b/>
                <w:sz w:val="20"/>
                <w:szCs w:val="20"/>
              </w:rPr>
              <w:t>Type of Debt</w:t>
            </w:r>
          </w:p>
        </w:tc>
        <w:tc>
          <w:tcPr>
            <w:tcW w:w="1379" w:type="dxa"/>
            <w:vAlign w:val="center"/>
          </w:tcPr>
          <w:p w14:paraId="6A5B21A7" w14:textId="101E988A" w:rsidR="008143FD" w:rsidRPr="008143FD" w:rsidRDefault="008143FD" w:rsidP="008143FD">
            <w:pPr>
              <w:spacing w:before="60" w:after="60"/>
              <w:jc w:val="center"/>
              <w:rPr>
                <w:b/>
                <w:sz w:val="20"/>
                <w:szCs w:val="20"/>
              </w:rPr>
            </w:pPr>
            <w:r>
              <w:rPr>
                <w:b/>
                <w:sz w:val="20"/>
                <w:szCs w:val="20"/>
              </w:rPr>
              <w:t xml:space="preserve">Typical </w:t>
            </w:r>
            <w:r w:rsidR="003D66FC">
              <w:rPr>
                <w:b/>
                <w:sz w:val="20"/>
                <w:szCs w:val="20"/>
              </w:rPr>
              <w:t xml:space="preserve">2016 </w:t>
            </w:r>
            <w:r>
              <w:rPr>
                <w:b/>
                <w:sz w:val="20"/>
                <w:szCs w:val="20"/>
              </w:rPr>
              <w:t>Interest Rates</w:t>
            </w:r>
          </w:p>
        </w:tc>
        <w:tc>
          <w:tcPr>
            <w:tcW w:w="1169" w:type="dxa"/>
            <w:vAlign w:val="center"/>
          </w:tcPr>
          <w:p w14:paraId="45270080" w14:textId="43157A02" w:rsidR="008143FD" w:rsidRPr="008143FD" w:rsidRDefault="008143FD" w:rsidP="008143FD">
            <w:pPr>
              <w:spacing w:before="60" w:after="60"/>
              <w:jc w:val="center"/>
              <w:rPr>
                <w:b/>
                <w:sz w:val="20"/>
                <w:szCs w:val="20"/>
              </w:rPr>
            </w:pPr>
            <w:r>
              <w:rPr>
                <w:b/>
                <w:sz w:val="20"/>
                <w:szCs w:val="20"/>
              </w:rPr>
              <w:t>Origination Fee*</w:t>
            </w:r>
          </w:p>
        </w:tc>
        <w:tc>
          <w:tcPr>
            <w:tcW w:w="1772" w:type="dxa"/>
            <w:vAlign w:val="center"/>
          </w:tcPr>
          <w:p w14:paraId="044AF982" w14:textId="707ED8B5" w:rsidR="008143FD" w:rsidRPr="008143FD" w:rsidRDefault="008143FD" w:rsidP="008143FD">
            <w:pPr>
              <w:spacing w:before="60" w:after="60"/>
              <w:jc w:val="center"/>
              <w:rPr>
                <w:b/>
                <w:sz w:val="20"/>
                <w:szCs w:val="20"/>
              </w:rPr>
            </w:pPr>
            <w:r>
              <w:rPr>
                <w:b/>
                <w:sz w:val="20"/>
                <w:szCs w:val="20"/>
              </w:rPr>
              <w:t>Available to    Small Businesses?</w:t>
            </w:r>
          </w:p>
        </w:tc>
        <w:tc>
          <w:tcPr>
            <w:tcW w:w="1800" w:type="dxa"/>
            <w:vAlign w:val="center"/>
          </w:tcPr>
          <w:p w14:paraId="4B529CE2" w14:textId="4D4C7DE1" w:rsidR="008143FD" w:rsidRPr="008143FD" w:rsidRDefault="008143FD" w:rsidP="008143FD">
            <w:pPr>
              <w:spacing w:before="60" w:after="60"/>
              <w:jc w:val="center"/>
              <w:rPr>
                <w:b/>
                <w:sz w:val="20"/>
                <w:szCs w:val="20"/>
              </w:rPr>
            </w:pPr>
            <w:r>
              <w:rPr>
                <w:b/>
                <w:sz w:val="20"/>
                <w:szCs w:val="20"/>
              </w:rPr>
              <w:t>Effort to Complete an Application</w:t>
            </w:r>
          </w:p>
        </w:tc>
        <w:tc>
          <w:tcPr>
            <w:tcW w:w="2700" w:type="dxa"/>
            <w:vAlign w:val="center"/>
          </w:tcPr>
          <w:p w14:paraId="3B596DD5" w14:textId="0A8610C2" w:rsidR="008143FD" w:rsidRPr="008143FD" w:rsidRDefault="008143FD" w:rsidP="008143FD">
            <w:pPr>
              <w:spacing w:before="60" w:after="60"/>
              <w:jc w:val="center"/>
              <w:rPr>
                <w:b/>
                <w:sz w:val="20"/>
                <w:szCs w:val="20"/>
              </w:rPr>
            </w:pPr>
            <w:r>
              <w:rPr>
                <w:b/>
                <w:sz w:val="20"/>
                <w:szCs w:val="20"/>
              </w:rPr>
              <w:t>Best Use</w:t>
            </w:r>
          </w:p>
        </w:tc>
      </w:tr>
      <w:tr w:rsidR="003D66FC" w14:paraId="73ABB735" w14:textId="77777777" w:rsidTr="003427A0">
        <w:tc>
          <w:tcPr>
            <w:tcW w:w="2250" w:type="dxa"/>
            <w:vAlign w:val="center"/>
          </w:tcPr>
          <w:p w14:paraId="0FEA8BAB" w14:textId="543DAB28" w:rsidR="008143FD" w:rsidRPr="008143FD" w:rsidRDefault="008143FD" w:rsidP="008143FD">
            <w:pPr>
              <w:spacing w:before="60" w:after="60"/>
              <w:rPr>
                <w:sz w:val="20"/>
                <w:szCs w:val="20"/>
              </w:rPr>
            </w:pPr>
            <w:r>
              <w:rPr>
                <w:sz w:val="20"/>
                <w:szCs w:val="20"/>
              </w:rPr>
              <w:t>Secured Line of Credit</w:t>
            </w:r>
          </w:p>
        </w:tc>
        <w:tc>
          <w:tcPr>
            <w:tcW w:w="1379" w:type="dxa"/>
            <w:vAlign w:val="center"/>
          </w:tcPr>
          <w:p w14:paraId="33FCD226" w14:textId="68D38910" w:rsidR="008143FD" w:rsidRPr="008143FD" w:rsidRDefault="008143FD" w:rsidP="008143FD">
            <w:pPr>
              <w:spacing w:before="60" w:after="60"/>
              <w:jc w:val="center"/>
              <w:rPr>
                <w:sz w:val="20"/>
                <w:szCs w:val="20"/>
              </w:rPr>
            </w:pPr>
            <w:r>
              <w:rPr>
                <w:sz w:val="20"/>
                <w:szCs w:val="20"/>
              </w:rPr>
              <w:t>6 – 15%</w:t>
            </w:r>
          </w:p>
        </w:tc>
        <w:tc>
          <w:tcPr>
            <w:tcW w:w="1169" w:type="dxa"/>
            <w:vAlign w:val="center"/>
          </w:tcPr>
          <w:p w14:paraId="0516CA09" w14:textId="015E26F9" w:rsidR="008143FD" w:rsidRPr="008143FD" w:rsidRDefault="003D66FC" w:rsidP="008143FD">
            <w:pPr>
              <w:spacing w:before="60" w:after="60"/>
              <w:jc w:val="center"/>
              <w:rPr>
                <w:sz w:val="20"/>
                <w:szCs w:val="20"/>
              </w:rPr>
            </w:pPr>
            <w:r>
              <w:rPr>
                <w:sz w:val="20"/>
                <w:szCs w:val="20"/>
              </w:rPr>
              <w:t>0 – 3%</w:t>
            </w:r>
          </w:p>
        </w:tc>
        <w:tc>
          <w:tcPr>
            <w:tcW w:w="1772" w:type="dxa"/>
            <w:vAlign w:val="center"/>
          </w:tcPr>
          <w:p w14:paraId="565160A8" w14:textId="1409DD70" w:rsidR="008143FD" w:rsidRPr="008143FD" w:rsidRDefault="003D66FC" w:rsidP="008143FD">
            <w:pPr>
              <w:spacing w:before="60" w:after="60"/>
              <w:jc w:val="center"/>
              <w:rPr>
                <w:sz w:val="20"/>
                <w:szCs w:val="20"/>
              </w:rPr>
            </w:pPr>
            <w:r>
              <w:rPr>
                <w:sz w:val="20"/>
                <w:szCs w:val="20"/>
              </w:rPr>
              <w:t>Sometimes</w:t>
            </w:r>
          </w:p>
        </w:tc>
        <w:tc>
          <w:tcPr>
            <w:tcW w:w="1800" w:type="dxa"/>
            <w:vAlign w:val="center"/>
          </w:tcPr>
          <w:p w14:paraId="0AF5FF60" w14:textId="5980CBA5" w:rsidR="008143FD" w:rsidRPr="008143FD" w:rsidRDefault="003D66FC" w:rsidP="008143FD">
            <w:pPr>
              <w:spacing w:before="60" w:after="60"/>
              <w:jc w:val="center"/>
              <w:rPr>
                <w:sz w:val="20"/>
                <w:szCs w:val="20"/>
              </w:rPr>
            </w:pPr>
            <w:r>
              <w:rPr>
                <w:sz w:val="20"/>
                <w:szCs w:val="20"/>
              </w:rPr>
              <w:t>Substantial</w:t>
            </w:r>
          </w:p>
        </w:tc>
        <w:tc>
          <w:tcPr>
            <w:tcW w:w="2700" w:type="dxa"/>
            <w:vAlign w:val="center"/>
          </w:tcPr>
          <w:p w14:paraId="1A52C066" w14:textId="0514D0F5" w:rsidR="008143FD" w:rsidRPr="003D66FC" w:rsidRDefault="003D66FC" w:rsidP="008143FD">
            <w:pPr>
              <w:spacing w:before="60" w:after="60"/>
              <w:rPr>
                <w:sz w:val="18"/>
                <w:szCs w:val="18"/>
              </w:rPr>
            </w:pPr>
            <w:r>
              <w:rPr>
                <w:sz w:val="18"/>
                <w:szCs w:val="18"/>
              </w:rPr>
              <w:t>To p</w:t>
            </w:r>
            <w:r w:rsidRPr="003D66FC">
              <w:rPr>
                <w:sz w:val="18"/>
                <w:szCs w:val="18"/>
              </w:rPr>
              <w:t>urchase equipment the business will use for a long time</w:t>
            </w:r>
          </w:p>
        </w:tc>
      </w:tr>
      <w:tr w:rsidR="003D66FC" w14:paraId="5941E9ED" w14:textId="77777777" w:rsidTr="003427A0">
        <w:tc>
          <w:tcPr>
            <w:tcW w:w="2250" w:type="dxa"/>
            <w:vAlign w:val="center"/>
          </w:tcPr>
          <w:p w14:paraId="1DA06843" w14:textId="66E8136F" w:rsidR="003D66FC" w:rsidRPr="008143FD" w:rsidRDefault="003D66FC" w:rsidP="008143FD">
            <w:pPr>
              <w:spacing w:before="60" w:after="60"/>
              <w:rPr>
                <w:sz w:val="20"/>
                <w:szCs w:val="20"/>
              </w:rPr>
            </w:pPr>
            <w:r>
              <w:rPr>
                <w:sz w:val="20"/>
                <w:szCs w:val="20"/>
              </w:rPr>
              <w:t>Unsecured Line of Credit (Credit Card)</w:t>
            </w:r>
          </w:p>
        </w:tc>
        <w:tc>
          <w:tcPr>
            <w:tcW w:w="1379" w:type="dxa"/>
            <w:vAlign w:val="center"/>
          </w:tcPr>
          <w:p w14:paraId="2DCC9D7F" w14:textId="3F0AFDC8" w:rsidR="003D66FC" w:rsidRPr="008143FD" w:rsidRDefault="003D66FC" w:rsidP="008143FD">
            <w:pPr>
              <w:spacing w:before="60" w:after="60"/>
              <w:jc w:val="center"/>
              <w:rPr>
                <w:sz w:val="20"/>
                <w:szCs w:val="20"/>
              </w:rPr>
            </w:pPr>
            <w:r>
              <w:rPr>
                <w:sz w:val="20"/>
                <w:szCs w:val="20"/>
              </w:rPr>
              <w:t>18 – 30%</w:t>
            </w:r>
          </w:p>
        </w:tc>
        <w:tc>
          <w:tcPr>
            <w:tcW w:w="1169" w:type="dxa"/>
            <w:vAlign w:val="center"/>
          </w:tcPr>
          <w:p w14:paraId="1DC2CBBC" w14:textId="5DB50F08" w:rsidR="003D66FC" w:rsidRPr="008143FD" w:rsidRDefault="009B441C" w:rsidP="008143FD">
            <w:pPr>
              <w:spacing w:before="60" w:after="60"/>
              <w:jc w:val="center"/>
              <w:rPr>
                <w:sz w:val="20"/>
                <w:szCs w:val="20"/>
              </w:rPr>
            </w:pPr>
            <w:r>
              <w:rPr>
                <w:sz w:val="20"/>
                <w:szCs w:val="20"/>
              </w:rPr>
              <w:t>No</w:t>
            </w:r>
          </w:p>
        </w:tc>
        <w:tc>
          <w:tcPr>
            <w:tcW w:w="1772" w:type="dxa"/>
            <w:vAlign w:val="center"/>
          </w:tcPr>
          <w:p w14:paraId="550EA06C" w14:textId="31752924" w:rsidR="003D66FC" w:rsidRPr="008143FD" w:rsidRDefault="003D66FC" w:rsidP="008143FD">
            <w:pPr>
              <w:spacing w:before="60" w:after="60"/>
              <w:jc w:val="center"/>
              <w:rPr>
                <w:sz w:val="20"/>
                <w:szCs w:val="20"/>
              </w:rPr>
            </w:pPr>
            <w:r>
              <w:rPr>
                <w:sz w:val="20"/>
                <w:szCs w:val="20"/>
              </w:rPr>
              <w:t>Usually</w:t>
            </w:r>
          </w:p>
        </w:tc>
        <w:tc>
          <w:tcPr>
            <w:tcW w:w="1800" w:type="dxa"/>
            <w:vAlign w:val="center"/>
          </w:tcPr>
          <w:p w14:paraId="2D2D20C2" w14:textId="48C279AF" w:rsidR="003D66FC" w:rsidRPr="008143FD" w:rsidRDefault="009E7001" w:rsidP="008143FD">
            <w:pPr>
              <w:spacing w:before="60" w:after="60"/>
              <w:jc w:val="center"/>
              <w:rPr>
                <w:sz w:val="20"/>
                <w:szCs w:val="20"/>
              </w:rPr>
            </w:pPr>
            <w:r>
              <w:rPr>
                <w:sz w:val="20"/>
                <w:szCs w:val="20"/>
              </w:rPr>
              <w:t>Easy</w:t>
            </w:r>
          </w:p>
        </w:tc>
        <w:tc>
          <w:tcPr>
            <w:tcW w:w="2700" w:type="dxa"/>
            <w:vMerge w:val="restart"/>
            <w:vAlign w:val="center"/>
          </w:tcPr>
          <w:p w14:paraId="374E7DEE" w14:textId="3799B292" w:rsidR="003D66FC" w:rsidRPr="003D66FC" w:rsidRDefault="003D66FC" w:rsidP="008143FD">
            <w:pPr>
              <w:spacing w:before="60" w:after="60"/>
              <w:rPr>
                <w:sz w:val="18"/>
                <w:szCs w:val="18"/>
              </w:rPr>
            </w:pPr>
            <w:r>
              <w:rPr>
                <w:sz w:val="18"/>
                <w:szCs w:val="18"/>
              </w:rPr>
              <w:t>Make a quick purchase the business needs urgently when cash is not available;  to help a small business maintain operations during a period of slow sales</w:t>
            </w:r>
          </w:p>
        </w:tc>
      </w:tr>
      <w:tr w:rsidR="003D66FC" w14:paraId="4E52022F" w14:textId="77777777" w:rsidTr="003427A0">
        <w:tc>
          <w:tcPr>
            <w:tcW w:w="2250" w:type="dxa"/>
            <w:vAlign w:val="center"/>
          </w:tcPr>
          <w:p w14:paraId="50B81A77" w14:textId="1841C002" w:rsidR="003D66FC" w:rsidRPr="008143FD" w:rsidRDefault="003D66FC" w:rsidP="008143FD">
            <w:pPr>
              <w:spacing w:before="60" w:after="60"/>
              <w:rPr>
                <w:sz w:val="20"/>
                <w:szCs w:val="20"/>
              </w:rPr>
            </w:pPr>
            <w:r>
              <w:rPr>
                <w:sz w:val="20"/>
                <w:szCs w:val="20"/>
              </w:rPr>
              <w:t>Online Credit</w:t>
            </w:r>
          </w:p>
        </w:tc>
        <w:tc>
          <w:tcPr>
            <w:tcW w:w="1379" w:type="dxa"/>
            <w:vAlign w:val="center"/>
          </w:tcPr>
          <w:p w14:paraId="41DC1A40" w14:textId="1AB336B6" w:rsidR="003D66FC" w:rsidRPr="008143FD" w:rsidRDefault="003D66FC" w:rsidP="008143FD">
            <w:pPr>
              <w:spacing w:before="60" w:after="60"/>
              <w:jc w:val="center"/>
              <w:rPr>
                <w:sz w:val="20"/>
                <w:szCs w:val="20"/>
              </w:rPr>
            </w:pPr>
            <w:r>
              <w:rPr>
                <w:sz w:val="20"/>
                <w:szCs w:val="20"/>
              </w:rPr>
              <w:t>24 – 60%</w:t>
            </w:r>
          </w:p>
        </w:tc>
        <w:tc>
          <w:tcPr>
            <w:tcW w:w="1169" w:type="dxa"/>
            <w:vAlign w:val="center"/>
          </w:tcPr>
          <w:p w14:paraId="33E7ECFB" w14:textId="2F639568" w:rsidR="003D66FC" w:rsidRPr="008143FD" w:rsidRDefault="00E849D7" w:rsidP="008143FD">
            <w:pPr>
              <w:spacing w:before="60" w:after="60"/>
              <w:jc w:val="center"/>
              <w:rPr>
                <w:sz w:val="20"/>
                <w:szCs w:val="20"/>
              </w:rPr>
            </w:pPr>
            <w:r w:rsidRPr="00365688">
              <w:rPr>
                <w:sz w:val="20"/>
                <w:szCs w:val="20"/>
              </w:rPr>
              <w:t xml:space="preserve">0 – </w:t>
            </w:r>
            <w:r>
              <w:rPr>
                <w:sz w:val="20"/>
                <w:szCs w:val="20"/>
              </w:rPr>
              <w:t>12</w:t>
            </w:r>
            <w:r w:rsidRPr="00365688">
              <w:rPr>
                <w:sz w:val="20"/>
                <w:szCs w:val="20"/>
              </w:rPr>
              <w:t>%</w:t>
            </w:r>
          </w:p>
        </w:tc>
        <w:tc>
          <w:tcPr>
            <w:tcW w:w="1772" w:type="dxa"/>
            <w:vAlign w:val="center"/>
          </w:tcPr>
          <w:p w14:paraId="637B29F4" w14:textId="44D67EAC" w:rsidR="003D66FC" w:rsidRPr="008143FD" w:rsidRDefault="003D66FC" w:rsidP="008143FD">
            <w:pPr>
              <w:spacing w:before="60" w:after="60"/>
              <w:jc w:val="center"/>
              <w:rPr>
                <w:sz w:val="20"/>
                <w:szCs w:val="20"/>
              </w:rPr>
            </w:pPr>
            <w:r>
              <w:rPr>
                <w:sz w:val="20"/>
                <w:szCs w:val="20"/>
              </w:rPr>
              <w:t>Almost Always</w:t>
            </w:r>
          </w:p>
        </w:tc>
        <w:tc>
          <w:tcPr>
            <w:tcW w:w="1800" w:type="dxa"/>
            <w:vAlign w:val="center"/>
          </w:tcPr>
          <w:p w14:paraId="07056E81" w14:textId="73C67468" w:rsidR="003D66FC" w:rsidRPr="008143FD" w:rsidRDefault="003D66FC" w:rsidP="008143FD">
            <w:pPr>
              <w:spacing w:before="60" w:after="60"/>
              <w:jc w:val="center"/>
              <w:rPr>
                <w:sz w:val="20"/>
                <w:szCs w:val="20"/>
              </w:rPr>
            </w:pPr>
            <w:r>
              <w:rPr>
                <w:sz w:val="20"/>
                <w:szCs w:val="20"/>
              </w:rPr>
              <w:t>Minimal</w:t>
            </w:r>
          </w:p>
        </w:tc>
        <w:tc>
          <w:tcPr>
            <w:tcW w:w="2700" w:type="dxa"/>
            <w:vMerge/>
            <w:vAlign w:val="center"/>
          </w:tcPr>
          <w:p w14:paraId="766CFDD0" w14:textId="77777777" w:rsidR="003D66FC" w:rsidRPr="008143FD" w:rsidRDefault="003D66FC" w:rsidP="008143FD">
            <w:pPr>
              <w:spacing w:before="60" w:after="60"/>
              <w:rPr>
                <w:sz w:val="20"/>
                <w:szCs w:val="20"/>
              </w:rPr>
            </w:pPr>
          </w:p>
        </w:tc>
      </w:tr>
    </w:tbl>
    <w:p w14:paraId="2048FD3C" w14:textId="2EC7098C" w:rsidR="008143FD" w:rsidRPr="008143FD" w:rsidRDefault="008143FD" w:rsidP="008143FD">
      <w:pPr>
        <w:spacing w:before="60"/>
        <w:jc w:val="both"/>
        <w:rPr>
          <w:sz w:val="18"/>
          <w:szCs w:val="18"/>
        </w:rPr>
      </w:pPr>
      <w:r w:rsidRPr="008143FD">
        <w:rPr>
          <w:sz w:val="18"/>
          <w:szCs w:val="18"/>
        </w:rPr>
        <w:t xml:space="preserve">* - an origination fee is the percentage of a loan a bank charges when a small business receives a loan.  </w:t>
      </w:r>
      <w:r>
        <w:rPr>
          <w:sz w:val="18"/>
          <w:szCs w:val="18"/>
        </w:rPr>
        <w:t>Origination fees add to the cost of the loan.</w:t>
      </w:r>
    </w:p>
    <w:p w14:paraId="159C88B2" w14:textId="6DFD5B12" w:rsidR="006A1FC4" w:rsidRPr="00805200" w:rsidRDefault="009E7001" w:rsidP="00315376">
      <w:pPr>
        <w:jc w:val="both"/>
        <w:rPr>
          <w:sz w:val="16"/>
          <w:szCs w:val="16"/>
        </w:rPr>
      </w:pPr>
      <w:r>
        <w:rPr>
          <w:noProof/>
          <w:sz w:val="28"/>
          <w:szCs w:val="28"/>
        </w:rPr>
        <mc:AlternateContent>
          <mc:Choice Requires="wps">
            <w:drawing>
              <wp:anchor distT="0" distB="0" distL="114300" distR="114300" simplePos="0" relativeHeight="251661312" behindDoc="0" locked="0" layoutInCell="1" allowOverlap="1" wp14:anchorId="1D4761C7" wp14:editId="7449EBDD">
                <wp:simplePos x="0" y="0"/>
                <wp:positionH relativeFrom="column">
                  <wp:posOffset>750570</wp:posOffset>
                </wp:positionH>
                <wp:positionV relativeFrom="paragraph">
                  <wp:posOffset>6351</wp:posOffset>
                </wp:positionV>
                <wp:extent cx="5711825" cy="340148"/>
                <wp:effectExtent l="0" t="0" r="28575" b="15875"/>
                <wp:wrapNone/>
                <wp:docPr id="3" name="Text Box 3"/>
                <wp:cNvGraphicFramePr/>
                <a:graphic xmlns:a="http://schemas.openxmlformats.org/drawingml/2006/main">
                  <a:graphicData uri="http://schemas.microsoft.com/office/word/2010/wordprocessingShape">
                    <wps:wsp>
                      <wps:cNvSpPr txBox="1"/>
                      <wps:spPr>
                        <a:xfrm>
                          <a:off x="0" y="0"/>
                          <a:ext cx="5711825" cy="340148"/>
                        </a:xfrm>
                        <a:prstGeom prst="rect">
                          <a:avLst/>
                        </a:prstGeom>
                        <a:solidFill>
                          <a:srgbClr val="FFFF00"/>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95A31A" w14:textId="1EFFA777" w:rsidR="001F1A95" w:rsidRPr="00AB3986" w:rsidRDefault="001F1A95" w:rsidP="009E7001">
                            <w:pPr>
                              <w:spacing w:after="60"/>
                              <w:rPr>
                                <w:rFonts w:ascii="Arial Narrow" w:hAnsi="Arial Narrow"/>
                                <w:sz w:val="18"/>
                                <w:szCs w:val="18"/>
                              </w:rPr>
                            </w:pPr>
                            <w:r>
                              <w:rPr>
                                <w:rFonts w:ascii="Arial Narrow" w:hAnsi="Arial Narrow"/>
                                <w:sz w:val="18"/>
                                <w:szCs w:val="18"/>
                              </w:rPr>
                              <w:t>For the purposes of this simple example we’ll ask you and the students to assume that this is an “interest payment only” loan.  The small business would pay the interest due each month, and then pay the full principal amount in a lump sum at the end of the loan.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59.1pt;margin-top:.5pt;width:449.75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" fillcolor="yellow" strokecolor="black [3213]">
                <v:textbox>
                  <w:txbxContent>
                    <w:p w14:paraId="7B95A31A" w14:textId="1EFFA777" w:rsidR="001F1A95" w:rsidRPr="00AB3986" w:rsidRDefault="001F1A95" w:rsidP="009E7001">
                      <w:pPr>
                        <w:spacing w:after="60"/>
                        <w:rPr>
                          <w:rFonts w:ascii="Arial Narrow" w:hAnsi="Arial Narrow"/>
                          <w:sz w:val="18"/>
                          <w:szCs w:val="18"/>
                        </w:rPr>
                      </w:pPr>
                      <w:r>
                        <w:rPr>
                          <w:rFonts w:ascii="Arial Narrow" w:hAnsi="Arial Narrow"/>
                          <w:sz w:val="18"/>
                          <w:szCs w:val="18"/>
                        </w:rPr>
                        <w:t>For the purposes of this simple example we’ll ask you and the students to assume that this is an “interest payment only” loan.  The small business would pay the interest due each month, and then pay the full principal amount in a lump sum at the end of the loan.</w:t>
                      </w:r>
                    </w:p>
                  </w:txbxContent>
                </v:textbox>
              </v:shape>
            </w:pict>
          </mc:Fallback>
        </mc:AlternateContent>
      </w:r>
    </w:p>
    <w:p w14:paraId="5EE4DC13" w14:textId="0D1FD62C" w:rsidR="005263CC" w:rsidRPr="005263CC" w:rsidRDefault="003D66FC" w:rsidP="00315376">
      <w:pPr>
        <w:jc w:val="both"/>
        <w:rPr>
          <w:b/>
        </w:rPr>
      </w:pPr>
      <w:r>
        <w:rPr>
          <w:b/>
        </w:rPr>
        <w:t>Scenarios</w:t>
      </w:r>
    </w:p>
    <w:p w14:paraId="1F00B537" w14:textId="620DB34D" w:rsidR="005263CC" w:rsidRPr="004A6AD5" w:rsidRDefault="003D66FC" w:rsidP="00315376">
      <w:pPr>
        <w:jc w:val="both"/>
        <w:rPr>
          <w:color w:val="0000FF"/>
        </w:rPr>
      </w:pPr>
      <w:r w:rsidRPr="004A6AD5">
        <w:rPr>
          <w:color w:val="0000FF"/>
          <w:u w:val="single"/>
        </w:rPr>
        <w:t>Scenario 1:  Your small business wants to borrow $80,000 for a truck and equipment necessary to expand your company</w:t>
      </w:r>
      <w:r w:rsidRPr="004A6AD5">
        <w:rPr>
          <w:color w:val="0000FF"/>
        </w:rPr>
        <w:t xml:space="preserve">.  </w:t>
      </w:r>
    </w:p>
    <w:p w14:paraId="7F60BF85" w14:textId="77777777" w:rsidR="003D66FC" w:rsidRPr="00805200" w:rsidRDefault="003D66FC" w:rsidP="003D66FC">
      <w:pPr>
        <w:jc w:val="both"/>
        <w:rPr>
          <w:sz w:val="4"/>
          <w:szCs w:val="4"/>
        </w:rPr>
      </w:pPr>
    </w:p>
    <w:tbl>
      <w:tblPr>
        <w:tblStyle w:val="TableGrid"/>
        <w:tblW w:w="11070" w:type="dxa"/>
        <w:tblInd w:w="108" w:type="dxa"/>
        <w:tblLayout w:type="fixed"/>
        <w:tblLook w:val="04A0" w:firstRow="1" w:lastRow="0" w:firstColumn="1" w:lastColumn="0" w:noHBand="0" w:noVBand="1"/>
      </w:tblPr>
      <w:tblGrid>
        <w:gridCol w:w="1620"/>
        <w:gridCol w:w="2250"/>
        <w:gridCol w:w="1080"/>
        <w:gridCol w:w="1350"/>
        <w:gridCol w:w="1170"/>
        <w:gridCol w:w="1710"/>
        <w:gridCol w:w="1890"/>
      </w:tblGrid>
      <w:tr w:rsidR="00BF13AD" w14:paraId="08DDD03F" w14:textId="2B5B8142" w:rsidTr="003427A0">
        <w:tc>
          <w:tcPr>
            <w:tcW w:w="1620" w:type="dxa"/>
            <w:vAlign w:val="center"/>
          </w:tcPr>
          <w:p w14:paraId="3DA0527E" w14:textId="77777777" w:rsidR="004A6AD5" w:rsidRPr="008143FD" w:rsidRDefault="004A6AD5" w:rsidP="003D66FC">
            <w:pPr>
              <w:spacing w:before="60" w:after="60"/>
              <w:jc w:val="center"/>
              <w:rPr>
                <w:b/>
                <w:sz w:val="20"/>
                <w:szCs w:val="20"/>
              </w:rPr>
            </w:pPr>
            <w:r>
              <w:rPr>
                <w:b/>
                <w:sz w:val="20"/>
                <w:szCs w:val="20"/>
              </w:rPr>
              <w:t>Type of Debt</w:t>
            </w:r>
          </w:p>
        </w:tc>
        <w:tc>
          <w:tcPr>
            <w:tcW w:w="2250" w:type="dxa"/>
            <w:vAlign w:val="center"/>
          </w:tcPr>
          <w:p w14:paraId="4A898B4F" w14:textId="2878B2DE" w:rsidR="004A6AD5" w:rsidRPr="004A6AD5" w:rsidRDefault="004A6AD5" w:rsidP="003D66FC">
            <w:pPr>
              <w:spacing w:before="60" w:after="60"/>
              <w:jc w:val="center"/>
              <w:rPr>
                <w:b/>
                <w:sz w:val="20"/>
                <w:szCs w:val="20"/>
              </w:rPr>
            </w:pPr>
            <w:r>
              <w:rPr>
                <w:b/>
                <w:sz w:val="20"/>
                <w:szCs w:val="20"/>
              </w:rPr>
              <w:t>“Interest Only” Loan Terms</w:t>
            </w:r>
          </w:p>
        </w:tc>
        <w:tc>
          <w:tcPr>
            <w:tcW w:w="1080" w:type="dxa"/>
          </w:tcPr>
          <w:p w14:paraId="0DA0AB3F" w14:textId="14D4139E" w:rsidR="004A6AD5" w:rsidRDefault="004A6AD5" w:rsidP="003D66FC">
            <w:pPr>
              <w:spacing w:before="60" w:after="60"/>
              <w:jc w:val="center"/>
              <w:rPr>
                <w:b/>
                <w:sz w:val="20"/>
                <w:szCs w:val="20"/>
              </w:rPr>
            </w:pPr>
            <w:r>
              <w:rPr>
                <w:b/>
                <w:sz w:val="20"/>
                <w:szCs w:val="20"/>
              </w:rPr>
              <w:t>Amount Borrowed</w:t>
            </w:r>
          </w:p>
        </w:tc>
        <w:tc>
          <w:tcPr>
            <w:tcW w:w="1350" w:type="dxa"/>
            <w:vAlign w:val="center"/>
          </w:tcPr>
          <w:p w14:paraId="617DCDD5" w14:textId="326952F7" w:rsidR="004A6AD5" w:rsidRPr="008143FD" w:rsidRDefault="004A6AD5" w:rsidP="003D66FC">
            <w:pPr>
              <w:spacing w:before="60" w:after="60"/>
              <w:jc w:val="center"/>
              <w:rPr>
                <w:b/>
                <w:sz w:val="20"/>
                <w:szCs w:val="20"/>
              </w:rPr>
            </w:pPr>
            <w:r>
              <w:rPr>
                <w:b/>
                <w:sz w:val="20"/>
                <w:szCs w:val="20"/>
              </w:rPr>
              <w:t>Months Loan Outstanding</w:t>
            </w:r>
          </w:p>
        </w:tc>
        <w:tc>
          <w:tcPr>
            <w:tcW w:w="1170" w:type="dxa"/>
            <w:vAlign w:val="center"/>
          </w:tcPr>
          <w:p w14:paraId="324E4F14" w14:textId="7A42BFB5" w:rsidR="004A6AD5" w:rsidRPr="004A6AD5" w:rsidRDefault="004A6AD5" w:rsidP="003D66FC">
            <w:pPr>
              <w:spacing w:before="60" w:after="60"/>
              <w:jc w:val="center"/>
              <w:rPr>
                <w:b/>
                <w:color w:val="0000FF"/>
                <w:sz w:val="20"/>
                <w:szCs w:val="20"/>
              </w:rPr>
            </w:pPr>
            <w:r w:rsidRPr="004A6AD5">
              <w:rPr>
                <w:b/>
                <w:color w:val="0000FF"/>
                <w:sz w:val="20"/>
                <w:szCs w:val="20"/>
              </w:rPr>
              <w:t>Origination Fee Paid</w:t>
            </w:r>
          </w:p>
        </w:tc>
        <w:tc>
          <w:tcPr>
            <w:tcW w:w="1710" w:type="dxa"/>
          </w:tcPr>
          <w:p w14:paraId="672F23E1" w14:textId="3972C6B1" w:rsidR="004A6AD5" w:rsidRPr="004A6AD5" w:rsidRDefault="004A6AD5" w:rsidP="003D66FC">
            <w:pPr>
              <w:spacing w:before="60" w:after="60"/>
              <w:jc w:val="center"/>
              <w:rPr>
                <w:b/>
                <w:color w:val="0000FF"/>
                <w:sz w:val="20"/>
                <w:szCs w:val="20"/>
              </w:rPr>
            </w:pPr>
            <w:r w:rsidRPr="004A6AD5">
              <w:rPr>
                <w:b/>
                <w:color w:val="0000FF"/>
                <w:sz w:val="20"/>
                <w:szCs w:val="20"/>
              </w:rPr>
              <w:t xml:space="preserve">Monthly </w:t>
            </w:r>
            <w:r>
              <w:rPr>
                <w:b/>
                <w:color w:val="0000FF"/>
                <w:sz w:val="20"/>
                <w:szCs w:val="20"/>
              </w:rPr>
              <w:t xml:space="preserve">Interest </w:t>
            </w:r>
            <w:r w:rsidRPr="004A6AD5">
              <w:rPr>
                <w:b/>
                <w:color w:val="0000FF"/>
                <w:sz w:val="20"/>
                <w:szCs w:val="20"/>
              </w:rPr>
              <w:t>Payment</w:t>
            </w:r>
          </w:p>
        </w:tc>
        <w:tc>
          <w:tcPr>
            <w:tcW w:w="1890" w:type="dxa"/>
          </w:tcPr>
          <w:p w14:paraId="707A8802" w14:textId="63966AFB" w:rsidR="004A6AD5" w:rsidRPr="004A6AD5" w:rsidRDefault="004A6AD5" w:rsidP="003427A0">
            <w:pPr>
              <w:spacing w:before="60" w:after="60"/>
              <w:jc w:val="center"/>
              <w:rPr>
                <w:b/>
                <w:color w:val="0000FF"/>
                <w:sz w:val="20"/>
                <w:szCs w:val="20"/>
              </w:rPr>
            </w:pPr>
            <w:r w:rsidRPr="004A6AD5">
              <w:rPr>
                <w:b/>
                <w:color w:val="0000FF"/>
                <w:sz w:val="20"/>
                <w:szCs w:val="20"/>
              </w:rPr>
              <w:t xml:space="preserve">Total </w:t>
            </w:r>
            <w:r>
              <w:rPr>
                <w:b/>
                <w:color w:val="0000FF"/>
                <w:sz w:val="20"/>
                <w:szCs w:val="20"/>
              </w:rPr>
              <w:t>Fee</w:t>
            </w:r>
            <w:r w:rsidR="00BF13AD">
              <w:rPr>
                <w:b/>
                <w:color w:val="0000FF"/>
                <w:sz w:val="20"/>
                <w:szCs w:val="20"/>
              </w:rPr>
              <w:t>s</w:t>
            </w:r>
            <w:r w:rsidR="003427A0">
              <w:rPr>
                <w:b/>
                <w:color w:val="0000FF"/>
                <w:sz w:val="20"/>
                <w:szCs w:val="20"/>
              </w:rPr>
              <w:t xml:space="preserve">, </w:t>
            </w:r>
            <w:r>
              <w:rPr>
                <w:b/>
                <w:color w:val="0000FF"/>
                <w:sz w:val="20"/>
                <w:szCs w:val="20"/>
              </w:rPr>
              <w:t xml:space="preserve">Interest </w:t>
            </w:r>
            <w:r w:rsidR="003427A0">
              <w:rPr>
                <w:b/>
                <w:color w:val="0000FF"/>
                <w:sz w:val="20"/>
                <w:szCs w:val="20"/>
              </w:rPr>
              <w:t>and Principal Paid</w:t>
            </w:r>
          </w:p>
        </w:tc>
      </w:tr>
      <w:tr w:rsidR="00BF13AD" w14:paraId="6BDB5F70" w14:textId="27C0960F" w:rsidTr="003427A0">
        <w:tc>
          <w:tcPr>
            <w:tcW w:w="1620" w:type="dxa"/>
            <w:vAlign w:val="center"/>
          </w:tcPr>
          <w:p w14:paraId="408AB051" w14:textId="38ACC515" w:rsidR="004A6AD5" w:rsidRPr="008143FD" w:rsidRDefault="004A6AD5" w:rsidP="003D66FC">
            <w:pPr>
              <w:spacing w:before="60" w:after="60"/>
              <w:rPr>
                <w:sz w:val="20"/>
                <w:szCs w:val="20"/>
              </w:rPr>
            </w:pPr>
            <w:r>
              <w:rPr>
                <w:sz w:val="20"/>
                <w:szCs w:val="20"/>
              </w:rPr>
              <w:t>Secured Line of Credit</w:t>
            </w:r>
          </w:p>
        </w:tc>
        <w:tc>
          <w:tcPr>
            <w:tcW w:w="2250" w:type="dxa"/>
            <w:vAlign w:val="center"/>
          </w:tcPr>
          <w:p w14:paraId="5ABB3AF7" w14:textId="719B4D9C" w:rsidR="004A6AD5" w:rsidRDefault="004A6AD5" w:rsidP="003D66FC">
            <w:pPr>
              <w:spacing w:before="60" w:after="60"/>
              <w:jc w:val="center"/>
              <w:rPr>
                <w:sz w:val="20"/>
                <w:szCs w:val="20"/>
              </w:rPr>
            </w:pPr>
            <w:r>
              <w:rPr>
                <w:sz w:val="20"/>
                <w:szCs w:val="20"/>
              </w:rPr>
              <w:t xml:space="preserve">6% annual interest rate (0.5% per month);  </w:t>
            </w:r>
          </w:p>
          <w:p w14:paraId="239AF7F2" w14:textId="4E7F9044" w:rsidR="004A6AD5" w:rsidRPr="008143FD" w:rsidRDefault="009B441C" w:rsidP="003D66FC">
            <w:pPr>
              <w:spacing w:before="60" w:after="60"/>
              <w:jc w:val="center"/>
              <w:rPr>
                <w:sz w:val="20"/>
                <w:szCs w:val="20"/>
              </w:rPr>
            </w:pPr>
            <w:r>
              <w:rPr>
                <w:sz w:val="20"/>
                <w:szCs w:val="20"/>
              </w:rPr>
              <w:t>3</w:t>
            </w:r>
            <w:r w:rsidR="004A6AD5">
              <w:rPr>
                <w:sz w:val="20"/>
                <w:szCs w:val="20"/>
              </w:rPr>
              <w:t>% origination fee</w:t>
            </w:r>
          </w:p>
        </w:tc>
        <w:tc>
          <w:tcPr>
            <w:tcW w:w="1080" w:type="dxa"/>
            <w:vMerge w:val="restart"/>
          </w:tcPr>
          <w:p w14:paraId="20172D27" w14:textId="165C9FAB" w:rsidR="004A6AD5" w:rsidRDefault="004A6AD5" w:rsidP="003427A0">
            <w:pPr>
              <w:spacing w:before="60" w:after="60"/>
              <w:jc w:val="center"/>
              <w:rPr>
                <w:sz w:val="20"/>
                <w:szCs w:val="20"/>
              </w:rPr>
            </w:pPr>
            <w:r>
              <w:rPr>
                <w:sz w:val="20"/>
                <w:szCs w:val="20"/>
              </w:rPr>
              <w:t>$80,000</w:t>
            </w:r>
          </w:p>
        </w:tc>
        <w:tc>
          <w:tcPr>
            <w:tcW w:w="1350" w:type="dxa"/>
            <w:vMerge w:val="restart"/>
          </w:tcPr>
          <w:p w14:paraId="67908CBF" w14:textId="08D07314" w:rsidR="004A6AD5" w:rsidRPr="008143FD" w:rsidRDefault="004A6AD5" w:rsidP="003427A0">
            <w:pPr>
              <w:spacing w:before="60" w:after="60"/>
              <w:jc w:val="center"/>
              <w:rPr>
                <w:sz w:val="20"/>
                <w:szCs w:val="20"/>
              </w:rPr>
            </w:pPr>
            <w:r>
              <w:rPr>
                <w:sz w:val="20"/>
                <w:szCs w:val="20"/>
              </w:rPr>
              <w:t>24</w:t>
            </w:r>
          </w:p>
        </w:tc>
        <w:tc>
          <w:tcPr>
            <w:tcW w:w="1170" w:type="dxa"/>
            <w:shd w:val="clear" w:color="auto" w:fill="F2F2F2" w:themeFill="background1" w:themeFillShade="F2"/>
            <w:vAlign w:val="center"/>
          </w:tcPr>
          <w:p w14:paraId="70C4A92A" w14:textId="77777777" w:rsidR="004A6AD5" w:rsidRPr="00284882" w:rsidRDefault="003427A0" w:rsidP="004A6AD5">
            <w:pPr>
              <w:spacing w:before="60" w:after="60"/>
              <w:jc w:val="center"/>
              <w:rPr>
                <w:rFonts w:ascii="Arial Narrow" w:hAnsi="Arial Narrow"/>
                <w:sz w:val="20"/>
                <w:szCs w:val="20"/>
              </w:rPr>
            </w:pPr>
            <w:r w:rsidRPr="00284882">
              <w:rPr>
                <w:rFonts w:ascii="Arial Narrow" w:hAnsi="Arial Narrow"/>
                <w:sz w:val="20"/>
                <w:szCs w:val="20"/>
                <w:highlight w:val="yellow"/>
              </w:rPr>
              <w:t>$2,400</w:t>
            </w:r>
          </w:p>
          <w:p w14:paraId="2F746DE1" w14:textId="439AA0F3" w:rsidR="003427A0" w:rsidRPr="00284882" w:rsidRDefault="003427A0" w:rsidP="004A6AD5">
            <w:pPr>
              <w:spacing w:before="60" w:after="60"/>
              <w:jc w:val="center"/>
              <w:rPr>
                <w:rFonts w:ascii="Arial Narrow" w:hAnsi="Arial Narrow"/>
                <w:sz w:val="16"/>
                <w:szCs w:val="16"/>
              </w:rPr>
            </w:pPr>
            <w:r w:rsidRPr="00284882">
              <w:rPr>
                <w:rFonts w:ascii="Arial Narrow" w:hAnsi="Arial Narrow"/>
                <w:sz w:val="16"/>
                <w:szCs w:val="16"/>
                <w:highlight w:val="yellow"/>
              </w:rPr>
              <w:t>3% x $80,000</w:t>
            </w:r>
          </w:p>
        </w:tc>
        <w:tc>
          <w:tcPr>
            <w:tcW w:w="1710" w:type="dxa"/>
            <w:shd w:val="clear" w:color="auto" w:fill="F2F2F2" w:themeFill="background1" w:themeFillShade="F2"/>
            <w:vAlign w:val="center"/>
          </w:tcPr>
          <w:p w14:paraId="24D4C3CC" w14:textId="3E4437E2" w:rsidR="003427A0" w:rsidRPr="00284882" w:rsidRDefault="003427A0" w:rsidP="003427A0">
            <w:pPr>
              <w:spacing w:before="60" w:after="60"/>
              <w:jc w:val="center"/>
              <w:rPr>
                <w:rFonts w:ascii="Arial Narrow" w:hAnsi="Arial Narrow"/>
                <w:sz w:val="20"/>
                <w:szCs w:val="20"/>
              </w:rPr>
            </w:pPr>
            <w:r w:rsidRPr="00284882">
              <w:rPr>
                <w:rFonts w:ascii="Arial Narrow" w:hAnsi="Arial Narrow"/>
                <w:sz w:val="20"/>
                <w:szCs w:val="20"/>
                <w:highlight w:val="yellow"/>
              </w:rPr>
              <w:t>$400</w:t>
            </w:r>
          </w:p>
          <w:p w14:paraId="550AE94E" w14:textId="33CB35BB" w:rsidR="004A6AD5" w:rsidRPr="00284882" w:rsidRDefault="003427A0" w:rsidP="003427A0">
            <w:pPr>
              <w:spacing w:before="60" w:after="60"/>
              <w:jc w:val="center"/>
              <w:rPr>
                <w:rFonts w:ascii="Arial Narrow" w:hAnsi="Arial Narrow"/>
                <w:sz w:val="20"/>
                <w:szCs w:val="20"/>
              </w:rPr>
            </w:pPr>
            <w:r w:rsidRPr="00284882">
              <w:rPr>
                <w:rFonts w:ascii="Arial Narrow" w:hAnsi="Arial Narrow"/>
                <w:sz w:val="16"/>
                <w:szCs w:val="16"/>
                <w:highlight w:val="yellow"/>
              </w:rPr>
              <w:t>$80,000 x .005</w:t>
            </w:r>
          </w:p>
        </w:tc>
        <w:tc>
          <w:tcPr>
            <w:tcW w:w="1890" w:type="dxa"/>
            <w:shd w:val="clear" w:color="auto" w:fill="F2F2F2" w:themeFill="background1" w:themeFillShade="F2"/>
            <w:vAlign w:val="center"/>
          </w:tcPr>
          <w:p w14:paraId="71A8A8A2" w14:textId="0425E6E2" w:rsidR="003427A0" w:rsidRPr="00284882" w:rsidRDefault="003427A0" w:rsidP="003427A0">
            <w:pPr>
              <w:spacing w:before="60" w:after="60"/>
              <w:jc w:val="center"/>
              <w:rPr>
                <w:rFonts w:ascii="Arial Narrow" w:hAnsi="Arial Narrow"/>
                <w:sz w:val="20"/>
                <w:szCs w:val="20"/>
                <w:highlight w:val="yellow"/>
              </w:rPr>
            </w:pPr>
            <w:r w:rsidRPr="00284882">
              <w:rPr>
                <w:rFonts w:ascii="Arial Narrow" w:hAnsi="Arial Narrow"/>
                <w:sz w:val="20"/>
                <w:szCs w:val="20"/>
                <w:highlight w:val="yellow"/>
              </w:rPr>
              <w:t>$</w:t>
            </w:r>
            <w:r w:rsidR="00805200" w:rsidRPr="00284882">
              <w:rPr>
                <w:rFonts w:ascii="Arial Narrow" w:hAnsi="Arial Narrow"/>
                <w:sz w:val="20"/>
                <w:szCs w:val="20"/>
                <w:highlight w:val="yellow"/>
              </w:rPr>
              <w:t>9</w:t>
            </w:r>
            <w:r w:rsidRPr="00284882">
              <w:rPr>
                <w:rFonts w:ascii="Arial Narrow" w:hAnsi="Arial Narrow"/>
                <w:sz w:val="20"/>
                <w:szCs w:val="20"/>
                <w:highlight w:val="yellow"/>
              </w:rPr>
              <w:t>2,000</w:t>
            </w:r>
          </w:p>
          <w:p w14:paraId="2249957E" w14:textId="66013F4A" w:rsidR="004A6AD5" w:rsidRPr="00284882" w:rsidRDefault="003427A0" w:rsidP="003427A0">
            <w:pPr>
              <w:spacing w:before="60" w:after="60"/>
              <w:jc w:val="center"/>
              <w:rPr>
                <w:rFonts w:ascii="Arial Narrow" w:hAnsi="Arial Narrow"/>
                <w:sz w:val="20"/>
                <w:szCs w:val="20"/>
                <w:highlight w:val="yellow"/>
              </w:rPr>
            </w:pPr>
            <w:r w:rsidRPr="00284882">
              <w:rPr>
                <w:rFonts w:ascii="Arial Narrow" w:hAnsi="Arial Narrow"/>
                <w:sz w:val="16"/>
                <w:szCs w:val="16"/>
                <w:highlight w:val="yellow"/>
              </w:rPr>
              <w:t>($400 / month x 24 months) + $2,400 fee</w:t>
            </w:r>
            <w:r w:rsidR="00CB0651" w:rsidRPr="00284882">
              <w:rPr>
                <w:rFonts w:ascii="Arial Narrow" w:hAnsi="Arial Narrow"/>
                <w:sz w:val="16"/>
                <w:szCs w:val="16"/>
                <w:highlight w:val="yellow"/>
              </w:rPr>
              <w:t xml:space="preserve"> + $80,00</w:t>
            </w:r>
            <w:r w:rsidR="00805200" w:rsidRPr="00284882">
              <w:rPr>
                <w:rFonts w:ascii="Arial Narrow" w:hAnsi="Arial Narrow"/>
                <w:sz w:val="16"/>
                <w:szCs w:val="16"/>
                <w:highlight w:val="yellow"/>
              </w:rPr>
              <w:t>0</w:t>
            </w:r>
            <w:r w:rsidR="00CB0651" w:rsidRPr="00284882">
              <w:rPr>
                <w:rFonts w:ascii="Arial Narrow" w:hAnsi="Arial Narrow"/>
                <w:sz w:val="16"/>
                <w:szCs w:val="16"/>
                <w:highlight w:val="yellow"/>
              </w:rPr>
              <w:t xml:space="preserve"> principal</w:t>
            </w:r>
            <w:r w:rsidR="00805200" w:rsidRPr="00284882">
              <w:rPr>
                <w:rFonts w:ascii="Arial Narrow" w:hAnsi="Arial Narrow"/>
                <w:sz w:val="16"/>
                <w:szCs w:val="16"/>
                <w:highlight w:val="yellow"/>
              </w:rPr>
              <w:t xml:space="preserve"> repaid</w:t>
            </w:r>
          </w:p>
        </w:tc>
      </w:tr>
      <w:tr w:rsidR="00BF13AD" w:rsidRPr="00805200" w14:paraId="37ADB713" w14:textId="7BF8C6A8" w:rsidTr="003427A0">
        <w:tc>
          <w:tcPr>
            <w:tcW w:w="1620" w:type="dxa"/>
            <w:vAlign w:val="center"/>
          </w:tcPr>
          <w:p w14:paraId="59E94871" w14:textId="5579D2BB" w:rsidR="004A6AD5" w:rsidRPr="008143FD" w:rsidRDefault="004A6AD5" w:rsidP="003D66FC">
            <w:pPr>
              <w:spacing w:before="60" w:after="60"/>
              <w:rPr>
                <w:sz w:val="20"/>
                <w:szCs w:val="20"/>
              </w:rPr>
            </w:pPr>
            <w:r>
              <w:rPr>
                <w:sz w:val="20"/>
                <w:szCs w:val="20"/>
              </w:rPr>
              <w:t>Credit Card</w:t>
            </w:r>
          </w:p>
        </w:tc>
        <w:tc>
          <w:tcPr>
            <w:tcW w:w="2250" w:type="dxa"/>
            <w:vAlign w:val="center"/>
          </w:tcPr>
          <w:p w14:paraId="246411B9" w14:textId="77777777" w:rsidR="004A6AD5" w:rsidRDefault="004A6AD5" w:rsidP="003D66FC">
            <w:pPr>
              <w:spacing w:before="60" w:after="60"/>
              <w:jc w:val="center"/>
              <w:rPr>
                <w:sz w:val="20"/>
                <w:szCs w:val="20"/>
              </w:rPr>
            </w:pPr>
            <w:r>
              <w:rPr>
                <w:sz w:val="20"/>
                <w:szCs w:val="20"/>
              </w:rPr>
              <w:t xml:space="preserve">24% annual interest rate (2% per month);  </w:t>
            </w:r>
          </w:p>
          <w:p w14:paraId="658D0186" w14:textId="7EFFA8E0" w:rsidR="004A6AD5" w:rsidRPr="008143FD" w:rsidRDefault="004A6AD5" w:rsidP="003D66FC">
            <w:pPr>
              <w:spacing w:before="60" w:after="60"/>
              <w:jc w:val="center"/>
              <w:rPr>
                <w:sz w:val="20"/>
                <w:szCs w:val="20"/>
              </w:rPr>
            </w:pPr>
            <w:r>
              <w:rPr>
                <w:sz w:val="20"/>
                <w:szCs w:val="20"/>
              </w:rPr>
              <w:t>no origination fees</w:t>
            </w:r>
          </w:p>
        </w:tc>
        <w:tc>
          <w:tcPr>
            <w:tcW w:w="1080" w:type="dxa"/>
            <w:vMerge/>
          </w:tcPr>
          <w:p w14:paraId="13F213FA" w14:textId="77777777" w:rsidR="004A6AD5" w:rsidRDefault="004A6AD5" w:rsidP="003D66FC">
            <w:pPr>
              <w:spacing w:before="60" w:after="60"/>
              <w:jc w:val="center"/>
              <w:rPr>
                <w:sz w:val="20"/>
                <w:szCs w:val="20"/>
              </w:rPr>
            </w:pPr>
          </w:p>
        </w:tc>
        <w:tc>
          <w:tcPr>
            <w:tcW w:w="1350" w:type="dxa"/>
            <w:vMerge/>
            <w:vAlign w:val="center"/>
          </w:tcPr>
          <w:p w14:paraId="6E81D79D" w14:textId="4CD45512" w:rsidR="004A6AD5" w:rsidRPr="008143FD" w:rsidRDefault="004A6AD5" w:rsidP="003D66FC">
            <w:pPr>
              <w:spacing w:before="60" w:after="60"/>
              <w:jc w:val="center"/>
              <w:rPr>
                <w:sz w:val="20"/>
                <w:szCs w:val="20"/>
              </w:rPr>
            </w:pPr>
          </w:p>
        </w:tc>
        <w:tc>
          <w:tcPr>
            <w:tcW w:w="1170" w:type="dxa"/>
            <w:shd w:val="clear" w:color="auto" w:fill="F2F2F2" w:themeFill="background1" w:themeFillShade="F2"/>
            <w:vAlign w:val="center"/>
          </w:tcPr>
          <w:p w14:paraId="06399D25" w14:textId="1E1D6B50" w:rsidR="004A6AD5" w:rsidRPr="00284882" w:rsidRDefault="003427A0" w:rsidP="004A6AD5">
            <w:pPr>
              <w:spacing w:before="60" w:after="60"/>
              <w:jc w:val="center"/>
              <w:rPr>
                <w:rFonts w:ascii="Arial Narrow" w:hAnsi="Arial Narrow"/>
                <w:sz w:val="20"/>
                <w:szCs w:val="20"/>
                <w:highlight w:val="yellow"/>
              </w:rPr>
            </w:pPr>
            <w:r w:rsidRPr="00284882">
              <w:rPr>
                <w:rFonts w:ascii="Arial Narrow" w:hAnsi="Arial Narrow"/>
                <w:sz w:val="20"/>
                <w:szCs w:val="20"/>
                <w:highlight w:val="yellow"/>
              </w:rPr>
              <w:t>$0</w:t>
            </w:r>
          </w:p>
        </w:tc>
        <w:tc>
          <w:tcPr>
            <w:tcW w:w="1710" w:type="dxa"/>
            <w:shd w:val="clear" w:color="auto" w:fill="F2F2F2" w:themeFill="background1" w:themeFillShade="F2"/>
            <w:vAlign w:val="center"/>
          </w:tcPr>
          <w:p w14:paraId="44A1A898" w14:textId="6DA419BA" w:rsidR="003427A0" w:rsidRPr="00284882" w:rsidRDefault="003427A0" w:rsidP="003427A0">
            <w:pPr>
              <w:spacing w:before="60" w:after="60"/>
              <w:jc w:val="center"/>
              <w:rPr>
                <w:rFonts w:ascii="Arial Narrow" w:hAnsi="Arial Narrow"/>
                <w:sz w:val="20"/>
                <w:szCs w:val="20"/>
              </w:rPr>
            </w:pPr>
            <w:r w:rsidRPr="00284882">
              <w:rPr>
                <w:rFonts w:ascii="Arial Narrow" w:hAnsi="Arial Narrow"/>
                <w:sz w:val="20"/>
                <w:szCs w:val="20"/>
                <w:highlight w:val="yellow"/>
              </w:rPr>
              <w:t>$1,600</w:t>
            </w:r>
          </w:p>
          <w:p w14:paraId="41D345BC" w14:textId="73EAAD63" w:rsidR="004A6AD5" w:rsidRPr="00284882" w:rsidRDefault="003427A0" w:rsidP="003427A0">
            <w:pPr>
              <w:spacing w:before="60" w:after="60"/>
              <w:jc w:val="center"/>
              <w:rPr>
                <w:rFonts w:ascii="Arial Narrow" w:hAnsi="Arial Narrow"/>
                <w:sz w:val="20"/>
                <w:szCs w:val="20"/>
              </w:rPr>
            </w:pPr>
            <w:r w:rsidRPr="00284882">
              <w:rPr>
                <w:rFonts w:ascii="Arial Narrow" w:hAnsi="Arial Narrow"/>
                <w:sz w:val="16"/>
                <w:szCs w:val="16"/>
                <w:highlight w:val="yellow"/>
              </w:rPr>
              <w:t>$80,000 x .02</w:t>
            </w:r>
          </w:p>
        </w:tc>
        <w:tc>
          <w:tcPr>
            <w:tcW w:w="1890" w:type="dxa"/>
            <w:shd w:val="clear" w:color="auto" w:fill="F2F2F2" w:themeFill="background1" w:themeFillShade="F2"/>
            <w:vAlign w:val="center"/>
          </w:tcPr>
          <w:p w14:paraId="62995CB0" w14:textId="0E3E50AA" w:rsidR="003427A0" w:rsidRPr="00284882" w:rsidRDefault="003427A0" w:rsidP="003427A0">
            <w:pPr>
              <w:spacing w:before="60" w:after="60"/>
              <w:jc w:val="center"/>
              <w:rPr>
                <w:rFonts w:ascii="Arial Narrow" w:hAnsi="Arial Narrow"/>
                <w:sz w:val="20"/>
                <w:szCs w:val="20"/>
                <w:highlight w:val="yellow"/>
              </w:rPr>
            </w:pPr>
            <w:r w:rsidRPr="00284882">
              <w:rPr>
                <w:rFonts w:ascii="Arial Narrow" w:hAnsi="Arial Narrow"/>
                <w:sz w:val="20"/>
                <w:szCs w:val="20"/>
                <w:highlight w:val="yellow"/>
              </w:rPr>
              <w:t>$</w:t>
            </w:r>
            <w:r w:rsidR="00805200" w:rsidRPr="00284882">
              <w:rPr>
                <w:rFonts w:ascii="Arial Narrow" w:hAnsi="Arial Narrow"/>
                <w:sz w:val="20"/>
                <w:szCs w:val="20"/>
                <w:highlight w:val="yellow"/>
              </w:rPr>
              <w:t>11</w:t>
            </w:r>
            <w:r w:rsidRPr="00284882">
              <w:rPr>
                <w:rFonts w:ascii="Arial Narrow" w:hAnsi="Arial Narrow"/>
                <w:sz w:val="20"/>
                <w:szCs w:val="20"/>
                <w:highlight w:val="yellow"/>
              </w:rPr>
              <w:t>8,400</w:t>
            </w:r>
          </w:p>
          <w:p w14:paraId="11EA0A9A" w14:textId="58E5EA59" w:rsidR="004A6AD5" w:rsidRPr="00284882" w:rsidRDefault="003427A0" w:rsidP="003427A0">
            <w:pPr>
              <w:spacing w:before="60" w:after="60"/>
              <w:jc w:val="center"/>
              <w:rPr>
                <w:rFonts w:ascii="Arial Narrow" w:hAnsi="Arial Narrow"/>
                <w:sz w:val="20"/>
                <w:szCs w:val="20"/>
                <w:highlight w:val="yellow"/>
              </w:rPr>
            </w:pPr>
            <w:r w:rsidRPr="00284882">
              <w:rPr>
                <w:rFonts w:ascii="Arial Narrow" w:hAnsi="Arial Narrow"/>
                <w:sz w:val="16"/>
                <w:szCs w:val="16"/>
                <w:highlight w:val="yellow"/>
              </w:rPr>
              <w:t>($1,600 / month x 24 months) + $0 fee</w:t>
            </w:r>
            <w:r w:rsidR="00805200" w:rsidRPr="00284882">
              <w:rPr>
                <w:rFonts w:ascii="Arial Narrow" w:hAnsi="Arial Narrow"/>
                <w:sz w:val="16"/>
                <w:szCs w:val="16"/>
                <w:highlight w:val="yellow"/>
              </w:rPr>
              <w:t xml:space="preserve"> </w:t>
            </w:r>
            <w:r w:rsidR="00CB0651" w:rsidRPr="00284882">
              <w:rPr>
                <w:rFonts w:ascii="Arial Narrow" w:hAnsi="Arial Narrow"/>
                <w:sz w:val="16"/>
                <w:szCs w:val="16"/>
                <w:highlight w:val="yellow"/>
              </w:rPr>
              <w:t>+ $80,0</w:t>
            </w:r>
            <w:r w:rsidR="00805200" w:rsidRPr="00284882">
              <w:rPr>
                <w:rFonts w:ascii="Arial Narrow" w:hAnsi="Arial Narrow"/>
                <w:sz w:val="16"/>
                <w:szCs w:val="16"/>
                <w:highlight w:val="yellow"/>
              </w:rPr>
              <w:t>0</w:t>
            </w:r>
            <w:r w:rsidR="00CB0651" w:rsidRPr="00284882">
              <w:rPr>
                <w:rFonts w:ascii="Arial Narrow" w:hAnsi="Arial Narrow"/>
                <w:sz w:val="16"/>
                <w:szCs w:val="16"/>
                <w:highlight w:val="yellow"/>
              </w:rPr>
              <w:t>0 principal</w:t>
            </w:r>
            <w:r w:rsidR="00805200" w:rsidRPr="00284882">
              <w:rPr>
                <w:rFonts w:ascii="Arial Narrow" w:hAnsi="Arial Narrow"/>
                <w:sz w:val="16"/>
                <w:szCs w:val="16"/>
                <w:highlight w:val="yellow"/>
              </w:rPr>
              <w:t xml:space="preserve"> repaid</w:t>
            </w:r>
          </w:p>
        </w:tc>
      </w:tr>
      <w:tr w:rsidR="00BF13AD" w14:paraId="3419DA3E" w14:textId="5AA57B41" w:rsidTr="003427A0">
        <w:tc>
          <w:tcPr>
            <w:tcW w:w="1620" w:type="dxa"/>
            <w:vAlign w:val="center"/>
          </w:tcPr>
          <w:p w14:paraId="1E552B0C" w14:textId="77777777" w:rsidR="004A6AD5" w:rsidRPr="008143FD" w:rsidRDefault="004A6AD5" w:rsidP="003D66FC">
            <w:pPr>
              <w:spacing w:before="60" w:after="60"/>
              <w:rPr>
                <w:sz w:val="20"/>
                <w:szCs w:val="20"/>
              </w:rPr>
            </w:pPr>
            <w:r>
              <w:rPr>
                <w:sz w:val="20"/>
                <w:szCs w:val="20"/>
              </w:rPr>
              <w:t>Online Credit</w:t>
            </w:r>
          </w:p>
        </w:tc>
        <w:tc>
          <w:tcPr>
            <w:tcW w:w="2250" w:type="dxa"/>
            <w:vAlign w:val="center"/>
          </w:tcPr>
          <w:p w14:paraId="61EED53A" w14:textId="77777777" w:rsidR="004A6AD5" w:rsidRDefault="004A6AD5" w:rsidP="003D66FC">
            <w:pPr>
              <w:spacing w:before="60" w:after="60"/>
              <w:jc w:val="center"/>
              <w:rPr>
                <w:sz w:val="20"/>
                <w:szCs w:val="20"/>
              </w:rPr>
            </w:pPr>
            <w:r>
              <w:rPr>
                <w:sz w:val="20"/>
                <w:szCs w:val="20"/>
              </w:rPr>
              <w:t xml:space="preserve">30% annual interest rate (2.5% per month);  </w:t>
            </w:r>
          </w:p>
          <w:p w14:paraId="4461285A" w14:textId="64E03A26" w:rsidR="004A6AD5" w:rsidRPr="008143FD" w:rsidRDefault="009E7001" w:rsidP="003D66FC">
            <w:pPr>
              <w:spacing w:before="60" w:after="60"/>
              <w:jc w:val="center"/>
              <w:rPr>
                <w:sz w:val="20"/>
                <w:szCs w:val="20"/>
              </w:rPr>
            </w:pPr>
            <w:r>
              <w:rPr>
                <w:sz w:val="20"/>
                <w:szCs w:val="20"/>
              </w:rPr>
              <w:t>5</w:t>
            </w:r>
            <w:r w:rsidRPr="00365688">
              <w:rPr>
                <w:sz w:val="20"/>
                <w:szCs w:val="20"/>
              </w:rPr>
              <w:t>% origination fee</w:t>
            </w:r>
          </w:p>
        </w:tc>
        <w:tc>
          <w:tcPr>
            <w:tcW w:w="1080" w:type="dxa"/>
            <w:vMerge/>
          </w:tcPr>
          <w:p w14:paraId="7E7CCD11" w14:textId="77777777" w:rsidR="004A6AD5" w:rsidRDefault="004A6AD5" w:rsidP="003D66FC">
            <w:pPr>
              <w:spacing w:before="60" w:after="60"/>
              <w:jc w:val="center"/>
              <w:rPr>
                <w:sz w:val="20"/>
                <w:szCs w:val="20"/>
              </w:rPr>
            </w:pPr>
          </w:p>
        </w:tc>
        <w:tc>
          <w:tcPr>
            <w:tcW w:w="1350" w:type="dxa"/>
            <w:vMerge/>
            <w:vAlign w:val="center"/>
          </w:tcPr>
          <w:p w14:paraId="1E724904" w14:textId="205EA8DD" w:rsidR="004A6AD5" w:rsidRPr="008143FD" w:rsidRDefault="004A6AD5" w:rsidP="003D66FC">
            <w:pPr>
              <w:spacing w:before="60" w:after="60"/>
              <w:jc w:val="center"/>
              <w:rPr>
                <w:sz w:val="20"/>
                <w:szCs w:val="20"/>
              </w:rPr>
            </w:pPr>
          </w:p>
        </w:tc>
        <w:tc>
          <w:tcPr>
            <w:tcW w:w="1170" w:type="dxa"/>
            <w:shd w:val="clear" w:color="auto" w:fill="F2F2F2" w:themeFill="background1" w:themeFillShade="F2"/>
            <w:vAlign w:val="center"/>
          </w:tcPr>
          <w:p w14:paraId="29A90B5C" w14:textId="64AAC8D3" w:rsidR="001F1A95" w:rsidRPr="00284882" w:rsidRDefault="001F1A95" w:rsidP="001F1A95">
            <w:pPr>
              <w:spacing w:before="60" w:after="60"/>
              <w:jc w:val="center"/>
              <w:rPr>
                <w:rFonts w:ascii="Arial Narrow" w:hAnsi="Arial Narrow"/>
                <w:sz w:val="20"/>
                <w:szCs w:val="20"/>
              </w:rPr>
            </w:pPr>
            <w:r>
              <w:rPr>
                <w:rFonts w:ascii="Arial Narrow" w:hAnsi="Arial Narrow"/>
                <w:sz w:val="20"/>
                <w:szCs w:val="20"/>
                <w:highlight w:val="yellow"/>
              </w:rPr>
              <w:t>$4,0</w:t>
            </w:r>
            <w:r w:rsidRPr="00284882">
              <w:rPr>
                <w:rFonts w:ascii="Arial Narrow" w:hAnsi="Arial Narrow"/>
                <w:sz w:val="20"/>
                <w:szCs w:val="20"/>
                <w:highlight w:val="yellow"/>
              </w:rPr>
              <w:t>00</w:t>
            </w:r>
          </w:p>
          <w:p w14:paraId="2167CF89" w14:textId="6C604D3C" w:rsidR="004A6AD5" w:rsidRPr="00284882" w:rsidRDefault="001F1A95" w:rsidP="001F1A95">
            <w:pPr>
              <w:spacing w:before="60" w:after="60"/>
              <w:jc w:val="center"/>
              <w:rPr>
                <w:rFonts w:ascii="Arial Narrow" w:hAnsi="Arial Narrow"/>
                <w:sz w:val="20"/>
                <w:szCs w:val="20"/>
                <w:highlight w:val="yellow"/>
              </w:rPr>
            </w:pPr>
            <w:r>
              <w:rPr>
                <w:rFonts w:ascii="Arial Narrow" w:hAnsi="Arial Narrow"/>
                <w:sz w:val="16"/>
                <w:szCs w:val="16"/>
                <w:highlight w:val="yellow"/>
              </w:rPr>
              <w:t>5</w:t>
            </w:r>
            <w:r w:rsidRPr="00284882">
              <w:rPr>
                <w:rFonts w:ascii="Arial Narrow" w:hAnsi="Arial Narrow"/>
                <w:sz w:val="16"/>
                <w:szCs w:val="16"/>
                <w:highlight w:val="yellow"/>
              </w:rPr>
              <w:t>% x $80,000</w:t>
            </w:r>
          </w:p>
        </w:tc>
        <w:tc>
          <w:tcPr>
            <w:tcW w:w="1710" w:type="dxa"/>
            <w:shd w:val="clear" w:color="auto" w:fill="F2F2F2" w:themeFill="background1" w:themeFillShade="F2"/>
            <w:vAlign w:val="center"/>
          </w:tcPr>
          <w:p w14:paraId="6F5BBFC3" w14:textId="4C2D63D6" w:rsidR="003427A0" w:rsidRPr="00284882" w:rsidRDefault="003427A0" w:rsidP="003427A0">
            <w:pPr>
              <w:spacing w:before="60" w:after="60"/>
              <w:jc w:val="center"/>
              <w:rPr>
                <w:rFonts w:ascii="Arial Narrow" w:hAnsi="Arial Narrow"/>
                <w:sz w:val="20"/>
                <w:szCs w:val="20"/>
              </w:rPr>
            </w:pPr>
            <w:r w:rsidRPr="00284882">
              <w:rPr>
                <w:rFonts w:ascii="Arial Narrow" w:hAnsi="Arial Narrow"/>
                <w:sz w:val="20"/>
                <w:szCs w:val="20"/>
                <w:highlight w:val="yellow"/>
              </w:rPr>
              <w:t>$2,000</w:t>
            </w:r>
          </w:p>
          <w:p w14:paraId="3516BB39" w14:textId="070476D1" w:rsidR="004A6AD5" w:rsidRPr="00284882" w:rsidRDefault="003427A0" w:rsidP="003427A0">
            <w:pPr>
              <w:spacing w:before="60" w:after="60"/>
              <w:jc w:val="center"/>
              <w:rPr>
                <w:rFonts w:ascii="Arial Narrow" w:hAnsi="Arial Narrow"/>
                <w:sz w:val="20"/>
                <w:szCs w:val="20"/>
              </w:rPr>
            </w:pPr>
            <w:r w:rsidRPr="00284882">
              <w:rPr>
                <w:rFonts w:ascii="Arial Narrow" w:hAnsi="Arial Narrow"/>
                <w:sz w:val="16"/>
                <w:szCs w:val="16"/>
                <w:highlight w:val="yellow"/>
              </w:rPr>
              <w:t>$80,000 x .025</w:t>
            </w:r>
          </w:p>
        </w:tc>
        <w:tc>
          <w:tcPr>
            <w:tcW w:w="1890" w:type="dxa"/>
            <w:shd w:val="clear" w:color="auto" w:fill="F2F2F2" w:themeFill="background1" w:themeFillShade="F2"/>
            <w:vAlign w:val="center"/>
          </w:tcPr>
          <w:p w14:paraId="0F1D40D5" w14:textId="771EE8A8" w:rsidR="00805200" w:rsidRPr="00284882" w:rsidRDefault="009E7001" w:rsidP="00805200">
            <w:pPr>
              <w:spacing w:before="60" w:after="60"/>
              <w:jc w:val="center"/>
              <w:rPr>
                <w:rFonts w:ascii="Arial Narrow" w:hAnsi="Arial Narrow"/>
                <w:sz w:val="20"/>
                <w:szCs w:val="20"/>
                <w:highlight w:val="yellow"/>
              </w:rPr>
            </w:pPr>
            <w:r>
              <w:rPr>
                <w:rFonts w:ascii="Arial Narrow" w:hAnsi="Arial Narrow"/>
                <w:sz w:val="20"/>
                <w:szCs w:val="20"/>
                <w:highlight w:val="yellow"/>
              </w:rPr>
              <w:t>$132</w:t>
            </w:r>
            <w:r w:rsidR="00805200" w:rsidRPr="00284882">
              <w:rPr>
                <w:rFonts w:ascii="Arial Narrow" w:hAnsi="Arial Narrow"/>
                <w:sz w:val="20"/>
                <w:szCs w:val="20"/>
                <w:highlight w:val="yellow"/>
              </w:rPr>
              <w:t>,000</w:t>
            </w:r>
          </w:p>
          <w:p w14:paraId="19764721" w14:textId="5473A6B6" w:rsidR="004A6AD5" w:rsidRPr="00284882" w:rsidRDefault="00805200" w:rsidP="00805200">
            <w:pPr>
              <w:spacing w:before="60" w:after="60"/>
              <w:jc w:val="center"/>
              <w:rPr>
                <w:rFonts w:ascii="Arial Narrow" w:hAnsi="Arial Narrow"/>
                <w:sz w:val="20"/>
                <w:szCs w:val="20"/>
                <w:highlight w:val="yellow"/>
              </w:rPr>
            </w:pPr>
            <w:r w:rsidRPr="00284882">
              <w:rPr>
                <w:rFonts w:ascii="Arial Narrow" w:hAnsi="Arial Narrow"/>
                <w:sz w:val="16"/>
                <w:szCs w:val="16"/>
                <w:highlight w:val="yellow"/>
              </w:rPr>
              <w:t>($2,000 / month x 24 months) + $</w:t>
            </w:r>
            <w:r w:rsidR="009E7001">
              <w:rPr>
                <w:rFonts w:ascii="Arial Narrow" w:hAnsi="Arial Narrow"/>
                <w:sz w:val="16"/>
                <w:szCs w:val="16"/>
                <w:highlight w:val="yellow"/>
              </w:rPr>
              <w:t>4,00</w:t>
            </w:r>
            <w:r w:rsidRPr="00284882">
              <w:rPr>
                <w:rFonts w:ascii="Arial Narrow" w:hAnsi="Arial Narrow"/>
                <w:sz w:val="16"/>
                <w:szCs w:val="16"/>
                <w:highlight w:val="yellow"/>
              </w:rPr>
              <w:t>0 fee + $80,000 principal repaid</w:t>
            </w:r>
          </w:p>
        </w:tc>
      </w:tr>
    </w:tbl>
    <w:p w14:paraId="1F56DB42" w14:textId="77777777" w:rsidR="00315376" w:rsidRDefault="00315376" w:rsidP="00315376">
      <w:pPr>
        <w:jc w:val="both"/>
      </w:pPr>
    </w:p>
    <w:p w14:paraId="7329B5AD" w14:textId="30A5BCF0" w:rsidR="004A6AD5" w:rsidRPr="004A6AD5" w:rsidRDefault="004A6AD5" w:rsidP="004A6AD5">
      <w:pPr>
        <w:jc w:val="both"/>
        <w:rPr>
          <w:color w:val="008000"/>
        </w:rPr>
      </w:pPr>
      <w:r>
        <w:rPr>
          <w:color w:val="008000"/>
          <w:u w:val="single"/>
        </w:rPr>
        <w:t xml:space="preserve">Scenario </w:t>
      </w:r>
      <w:r w:rsidR="003F7DA6">
        <w:rPr>
          <w:color w:val="008000"/>
          <w:u w:val="single"/>
        </w:rPr>
        <w:t>2</w:t>
      </w:r>
      <w:r>
        <w:rPr>
          <w:color w:val="008000"/>
          <w:u w:val="single"/>
        </w:rPr>
        <w:t xml:space="preserve">:  </w:t>
      </w:r>
      <w:r w:rsidRPr="004A6AD5">
        <w:rPr>
          <w:color w:val="008000"/>
          <w:u w:val="single"/>
        </w:rPr>
        <w:t xml:space="preserve">Your small business </w:t>
      </w:r>
      <w:r>
        <w:rPr>
          <w:color w:val="008000"/>
          <w:u w:val="single"/>
        </w:rPr>
        <w:t>must</w:t>
      </w:r>
      <w:r w:rsidRPr="004A6AD5">
        <w:rPr>
          <w:color w:val="008000"/>
          <w:u w:val="single"/>
        </w:rPr>
        <w:t xml:space="preserve"> borrow $</w:t>
      </w:r>
      <w:r>
        <w:rPr>
          <w:color w:val="008000"/>
          <w:u w:val="single"/>
        </w:rPr>
        <w:t>2</w:t>
      </w:r>
      <w:r w:rsidRPr="004A6AD5">
        <w:rPr>
          <w:color w:val="008000"/>
          <w:u w:val="single"/>
        </w:rPr>
        <w:t xml:space="preserve">0,000 for </w:t>
      </w:r>
      <w:r w:rsidR="00805200">
        <w:rPr>
          <w:color w:val="008000"/>
          <w:u w:val="single"/>
        </w:rPr>
        <w:t>2</w:t>
      </w:r>
      <w:r>
        <w:rPr>
          <w:color w:val="008000"/>
          <w:u w:val="single"/>
        </w:rPr>
        <w:t xml:space="preserve"> months until your sales pick up during the Holiday season</w:t>
      </w:r>
      <w:r w:rsidRPr="004A6AD5">
        <w:rPr>
          <w:color w:val="008000"/>
        </w:rPr>
        <w:t xml:space="preserve">.  </w:t>
      </w:r>
    </w:p>
    <w:p w14:paraId="222B96D3" w14:textId="77777777" w:rsidR="004A6AD5" w:rsidRPr="00805200" w:rsidRDefault="004A6AD5" w:rsidP="004A6AD5">
      <w:pPr>
        <w:jc w:val="both"/>
        <w:rPr>
          <w:sz w:val="4"/>
          <w:szCs w:val="4"/>
        </w:rPr>
      </w:pPr>
    </w:p>
    <w:tbl>
      <w:tblPr>
        <w:tblStyle w:val="TableGrid"/>
        <w:tblW w:w="11070" w:type="dxa"/>
        <w:tblInd w:w="108" w:type="dxa"/>
        <w:tblLayout w:type="fixed"/>
        <w:tblLook w:val="04A0" w:firstRow="1" w:lastRow="0" w:firstColumn="1" w:lastColumn="0" w:noHBand="0" w:noVBand="1"/>
      </w:tblPr>
      <w:tblGrid>
        <w:gridCol w:w="1620"/>
        <w:gridCol w:w="2250"/>
        <w:gridCol w:w="1080"/>
        <w:gridCol w:w="1350"/>
        <w:gridCol w:w="1170"/>
        <w:gridCol w:w="1710"/>
        <w:gridCol w:w="1890"/>
      </w:tblGrid>
      <w:tr w:rsidR="00BF13AD" w14:paraId="2D157191" w14:textId="77777777" w:rsidTr="003427A0">
        <w:tc>
          <w:tcPr>
            <w:tcW w:w="1620" w:type="dxa"/>
            <w:vAlign w:val="center"/>
          </w:tcPr>
          <w:p w14:paraId="7D45E28F" w14:textId="77777777" w:rsidR="004A6AD5" w:rsidRPr="008143FD" w:rsidRDefault="004A6AD5" w:rsidP="004A6AD5">
            <w:pPr>
              <w:spacing w:before="60" w:after="60"/>
              <w:jc w:val="center"/>
              <w:rPr>
                <w:b/>
                <w:sz w:val="20"/>
                <w:szCs w:val="20"/>
              </w:rPr>
            </w:pPr>
            <w:r>
              <w:rPr>
                <w:b/>
                <w:sz w:val="20"/>
                <w:szCs w:val="20"/>
              </w:rPr>
              <w:t>Type of Debt</w:t>
            </w:r>
          </w:p>
        </w:tc>
        <w:tc>
          <w:tcPr>
            <w:tcW w:w="2250" w:type="dxa"/>
            <w:vAlign w:val="center"/>
          </w:tcPr>
          <w:p w14:paraId="7D1173D8" w14:textId="77777777" w:rsidR="004A6AD5" w:rsidRPr="008143FD" w:rsidRDefault="004A6AD5" w:rsidP="004A6AD5">
            <w:pPr>
              <w:spacing w:before="60" w:after="60"/>
              <w:jc w:val="center"/>
              <w:rPr>
                <w:b/>
                <w:sz w:val="20"/>
                <w:szCs w:val="20"/>
              </w:rPr>
            </w:pPr>
            <w:r>
              <w:rPr>
                <w:b/>
                <w:sz w:val="20"/>
                <w:szCs w:val="20"/>
              </w:rPr>
              <w:t>Loan Terms</w:t>
            </w:r>
          </w:p>
        </w:tc>
        <w:tc>
          <w:tcPr>
            <w:tcW w:w="1080" w:type="dxa"/>
          </w:tcPr>
          <w:p w14:paraId="219614E4" w14:textId="77777777" w:rsidR="004A6AD5" w:rsidRDefault="004A6AD5" w:rsidP="004A6AD5">
            <w:pPr>
              <w:spacing w:before="60" w:after="60"/>
              <w:jc w:val="center"/>
              <w:rPr>
                <w:b/>
                <w:sz w:val="20"/>
                <w:szCs w:val="20"/>
              </w:rPr>
            </w:pPr>
            <w:r>
              <w:rPr>
                <w:b/>
                <w:sz w:val="20"/>
                <w:szCs w:val="20"/>
              </w:rPr>
              <w:t>Amount Borrowed</w:t>
            </w:r>
          </w:p>
        </w:tc>
        <w:tc>
          <w:tcPr>
            <w:tcW w:w="1350" w:type="dxa"/>
            <w:vAlign w:val="center"/>
          </w:tcPr>
          <w:p w14:paraId="15AC2634" w14:textId="77777777" w:rsidR="004A6AD5" w:rsidRPr="008143FD" w:rsidRDefault="004A6AD5" w:rsidP="004A6AD5">
            <w:pPr>
              <w:spacing w:before="60" w:after="60"/>
              <w:jc w:val="center"/>
              <w:rPr>
                <w:b/>
                <w:sz w:val="20"/>
                <w:szCs w:val="20"/>
              </w:rPr>
            </w:pPr>
            <w:r>
              <w:rPr>
                <w:b/>
                <w:sz w:val="20"/>
                <w:szCs w:val="20"/>
              </w:rPr>
              <w:t>Months Loan Outstanding</w:t>
            </w:r>
          </w:p>
        </w:tc>
        <w:tc>
          <w:tcPr>
            <w:tcW w:w="1170" w:type="dxa"/>
            <w:vAlign w:val="center"/>
          </w:tcPr>
          <w:p w14:paraId="08425549" w14:textId="77777777" w:rsidR="004A6AD5" w:rsidRPr="004A6AD5" w:rsidRDefault="004A6AD5" w:rsidP="004A6AD5">
            <w:pPr>
              <w:spacing w:before="60" w:after="60"/>
              <w:jc w:val="center"/>
              <w:rPr>
                <w:b/>
                <w:color w:val="008000"/>
                <w:sz w:val="20"/>
                <w:szCs w:val="20"/>
              </w:rPr>
            </w:pPr>
            <w:r w:rsidRPr="004A6AD5">
              <w:rPr>
                <w:b/>
                <w:color w:val="008000"/>
                <w:sz w:val="20"/>
                <w:szCs w:val="20"/>
              </w:rPr>
              <w:t>Origination Fee Paid</w:t>
            </w:r>
          </w:p>
        </w:tc>
        <w:tc>
          <w:tcPr>
            <w:tcW w:w="1710" w:type="dxa"/>
          </w:tcPr>
          <w:p w14:paraId="73CE946D" w14:textId="033D3831" w:rsidR="004A6AD5" w:rsidRPr="004A6AD5" w:rsidRDefault="004A6AD5" w:rsidP="004A6AD5">
            <w:pPr>
              <w:spacing w:before="60" w:after="60"/>
              <w:jc w:val="center"/>
              <w:rPr>
                <w:b/>
                <w:color w:val="008000"/>
                <w:sz w:val="20"/>
                <w:szCs w:val="20"/>
              </w:rPr>
            </w:pPr>
            <w:r w:rsidRPr="004A6AD5">
              <w:rPr>
                <w:b/>
                <w:color w:val="008000"/>
                <w:sz w:val="20"/>
                <w:szCs w:val="20"/>
              </w:rPr>
              <w:t xml:space="preserve">Monthly </w:t>
            </w:r>
            <w:r>
              <w:rPr>
                <w:b/>
                <w:color w:val="008000"/>
                <w:sz w:val="20"/>
                <w:szCs w:val="20"/>
              </w:rPr>
              <w:t xml:space="preserve">Interest </w:t>
            </w:r>
            <w:r w:rsidRPr="004A6AD5">
              <w:rPr>
                <w:b/>
                <w:color w:val="008000"/>
                <w:sz w:val="20"/>
                <w:szCs w:val="20"/>
              </w:rPr>
              <w:t>Payment</w:t>
            </w:r>
          </w:p>
        </w:tc>
        <w:tc>
          <w:tcPr>
            <w:tcW w:w="1890" w:type="dxa"/>
          </w:tcPr>
          <w:p w14:paraId="572121AB" w14:textId="0D1B6C72" w:rsidR="004A6AD5" w:rsidRPr="003427A0" w:rsidRDefault="003427A0" w:rsidP="004A6AD5">
            <w:pPr>
              <w:spacing w:before="60" w:after="60"/>
              <w:jc w:val="center"/>
              <w:rPr>
                <w:b/>
                <w:color w:val="008000"/>
                <w:sz w:val="20"/>
                <w:szCs w:val="20"/>
              </w:rPr>
            </w:pPr>
            <w:r w:rsidRPr="003427A0">
              <w:rPr>
                <w:b/>
                <w:color w:val="008000"/>
                <w:sz w:val="20"/>
                <w:szCs w:val="20"/>
              </w:rPr>
              <w:t>Total Fees, Interest and Principal Paid</w:t>
            </w:r>
          </w:p>
        </w:tc>
      </w:tr>
      <w:tr w:rsidR="00805200" w14:paraId="757BF8A3" w14:textId="77777777" w:rsidTr="003427A0">
        <w:tc>
          <w:tcPr>
            <w:tcW w:w="1620" w:type="dxa"/>
            <w:vAlign w:val="center"/>
          </w:tcPr>
          <w:p w14:paraId="2AB2965A" w14:textId="77777777" w:rsidR="00805200" w:rsidRPr="008143FD" w:rsidRDefault="00805200" w:rsidP="004A6AD5">
            <w:pPr>
              <w:spacing w:before="60" w:after="60"/>
              <w:rPr>
                <w:sz w:val="20"/>
                <w:szCs w:val="20"/>
              </w:rPr>
            </w:pPr>
            <w:r>
              <w:rPr>
                <w:sz w:val="20"/>
                <w:szCs w:val="20"/>
              </w:rPr>
              <w:t>Secured Line of Credit</w:t>
            </w:r>
          </w:p>
        </w:tc>
        <w:tc>
          <w:tcPr>
            <w:tcW w:w="2250" w:type="dxa"/>
            <w:vAlign w:val="center"/>
          </w:tcPr>
          <w:p w14:paraId="203EC9E6" w14:textId="77777777" w:rsidR="00805200" w:rsidRDefault="00805200" w:rsidP="004A6AD5">
            <w:pPr>
              <w:spacing w:before="60" w:after="60"/>
              <w:jc w:val="center"/>
              <w:rPr>
                <w:sz w:val="20"/>
                <w:szCs w:val="20"/>
              </w:rPr>
            </w:pPr>
            <w:r>
              <w:rPr>
                <w:sz w:val="20"/>
                <w:szCs w:val="20"/>
              </w:rPr>
              <w:t xml:space="preserve">6% annual interest rate (0.5% per month);  </w:t>
            </w:r>
          </w:p>
          <w:p w14:paraId="23D42FCF" w14:textId="1BB6CC37" w:rsidR="00805200" w:rsidRPr="008143FD" w:rsidRDefault="00805200" w:rsidP="004A6AD5">
            <w:pPr>
              <w:spacing w:before="60" w:after="60"/>
              <w:jc w:val="center"/>
              <w:rPr>
                <w:sz w:val="20"/>
                <w:szCs w:val="20"/>
              </w:rPr>
            </w:pPr>
            <w:r>
              <w:rPr>
                <w:sz w:val="20"/>
                <w:szCs w:val="20"/>
              </w:rPr>
              <w:t>3% origination fee</w:t>
            </w:r>
          </w:p>
        </w:tc>
        <w:tc>
          <w:tcPr>
            <w:tcW w:w="1080" w:type="dxa"/>
            <w:vMerge w:val="restart"/>
            <w:vAlign w:val="center"/>
          </w:tcPr>
          <w:p w14:paraId="1E3AD4F8" w14:textId="5ADF5579" w:rsidR="00805200" w:rsidRDefault="00805200" w:rsidP="004A6AD5">
            <w:pPr>
              <w:spacing w:before="60" w:after="60"/>
              <w:jc w:val="center"/>
              <w:rPr>
                <w:sz w:val="20"/>
                <w:szCs w:val="20"/>
              </w:rPr>
            </w:pPr>
            <w:r>
              <w:rPr>
                <w:sz w:val="20"/>
                <w:szCs w:val="20"/>
              </w:rPr>
              <w:t>$20,000</w:t>
            </w:r>
          </w:p>
        </w:tc>
        <w:tc>
          <w:tcPr>
            <w:tcW w:w="1350" w:type="dxa"/>
            <w:vMerge w:val="restart"/>
            <w:vAlign w:val="center"/>
          </w:tcPr>
          <w:p w14:paraId="5208ED7B" w14:textId="321807CE" w:rsidR="00805200" w:rsidRPr="008143FD" w:rsidRDefault="00805200" w:rsidP="004A6AD5">
            <w:pPr>
              <w:spacing w:before="60" w:after="60"/>
              <w:jc w:val="center"/>
              <w:rPr>
                <w:sz w:val="20"/>
                <w:szCs w:val="20"/>
              </w:rPr>
            </w:pPr>
            <w:r>
              <w:rPr>
                <w:sz w:val="20"/>
                <w:szCs w:val="20"/>
              </w:rPr>
              <w:t>2</w:t>
            </w:r>
          </w:p>
        </w:tc>
        <w:tc>
          <w:tcPr>
            <w:tcW w:w="1170" w:type="dxa"/>
            <w:shd w:val="clear" w:color="auto" w:fill="F2F2F2" w:themeFill="background1" w:themeFillShade="F2"/>
            <w:vAlign w:val="center"/>
          </w:tcPr>
          <w:p w14:paraId="3BE51A50" w14:textId="69B7A960" w:rsidR="00805200" w:rsidRPr="00284882" w:rsidRDefault="00805200" w:rsidP="00284882">
            <w:pPr>
              <w:spacing w:before="60" w:after="60"/>
              <w:jc w:val="center"/>
              <w:rPr>
                <w:rFonts w:ascii="Arial Narrow" w:hAnsi="Arial Narrow"/>
                <w:sz w:val="20"/>
                <w:szCs w:val="20"/>
              </w:rPr>
            </w:pPr>
            <w:r w:rsidRPr="00284882">
              <w:rPr>
                <w:rFonts w:ascii="Arial Narrow" w:hAnsi="Arial Narrow"/>
                <w:sz w:val="20"/>
                <w:szCs w:val="20"/>
                <w:highlight w:val="yellow"/>
              </w:rPr>
              <w:t>$600</w:t>
            </w:r>
          </w:p>
          <w:p w14:paraId="3B8B7B26" w14:textId="7025CDF2" w:rsidR="00805200" w:rsidRPr="00284882" w:rsidRDefault="00805200" w:rsidP="004A6AD5">
            <w:pPr>
              <w:spacing w:before="60" w:after="60"/>
              <w:jc w:val="center"/>
              <w:rPr>
                <w:rFonts w:ascii="Arial Narrow" w:hAnsi="Arial Narrow"/>
                <w:sz w:val="20"/>
                <w:szCs w:val="20"/>
              </w:rPr>
            </w:pPr>
            <w:r w:rsidRPr="00284882">
              <w:rPr>
                <w:rFonts w:ascii="Arial Narrow" w:hAnsi="Arial Narrow"/>
                <w:sz w:val="16"/>
                <w:szCs w:val="16"/>
                <w:highlight w:val="yellow"/>
              </w:rPr>
              <w:t>3% x $20,000</w:t>
            </w:r>
          </w:p>
        </w:tc>
        <w:tc>
          <w:tcPr>
            <w:tcW w:w="1710" w:type="dxa"/>
            <w:shd w:val="clear" w:color="auto" w:fill="F2F2F2" w:themeFill="background1" w:themeFillShade="F2"/>
            <w:vAlign w:val="center"/>
          </w:tcPr>
          <w:p w14:paraId="30552266" w14:textId="35BF9217" w:rsidR="00805200" w:rsidRPr="00284882" w:rsidRDefault="00805200" w:rsidP="00284882">
            <w:pPr>
              <w:spacing w:before="60" w:after="60"/>
              <w:jc w:val="center"/>
              <w:rPr>
                <w:rFonts w:ascii="Arial Narrow" w:hAnsi="Arial Narrow"/>
                <w:sz w:val="20"/>
                <w:szCs w:val="20"/>
              </w:rPr>
            </w:pPr>
            <w:r w:rsidRPr="00284882">
              <w:rPr>
                <w:rFonts w:ascii="Arial Narrow" w:hAnsi="Arial Narrow"/>
                <w:sz w:val="20"/>
                <w:szCs w:val="20"/>
                <w:highlight w:val="yellow"/>
              </w:rPr>
              <w:t>$100</w:t>
            </w:r>
          </w:p>
          <w:p w14:paraId="7100371F" w14:textId="713F983A" w:rsidR="00805200" w:rsidRPr="00284882" w:rsidRDefault="00805200" w:rsidP="00805200">
            <w:pPr>
              <w:spacing w:before="60" w:after="60"/>
              <w:jc w:val="center"/>
              <w:rPr>
                <w:rFonts w:ascii="Arial Narrow" w:hAnsi="Arial Narrow"/>
                <w:sz w:val="20"/>
                <w:szCs w:val="20"/>
              </w:rPr>
            </w:pPr>
            <w:r w:rsidRPr="00284882">
              <w:rPr>
                <w:rFonts w:ascii="Arial Narrow" w:hAnsi="Arial Narrow"/>
                <w:sz w:val="16"/>
                <w:szCs w:val="16"/>
                <w:highlight w:val="yellow"/>
              </w:rPr>
              <w:t>$20,000 x .005</w:t>
            </w:r>
          </w:p>
        </w:tc>
        <w:tc>
          <w:tcPr>
            <w:tcW w:w="1890" w:type="dxa"/>
            <w:shd w:val="clear" w:color="auto" w:fill="F2F2F2" w:themeFill="background1" w:themeFillShade="F2"/>
            <w:vAlign w:val="center"/>
          </w:tcPr>
          <w:p w14:paraId="49C76CFF" w14:textId="03488C68" w:rsidR="00805200" w:rsidRPr="00284882" w:rsidRDefault="00805200" w:rsidP="00284882">
            <w:pPr>
              <w:spacing w:before="60" w:after="60"/>
              <w:jc w:val="center"/>
              <w:rPr>
                <w:rFonts w:ascii="Arial Narrow" w:hAnsi="Arial Narrow"/>
                <w:sz w:val="20"/>
                <w:szCs w:val="20"/>
                <w:highlight w:val="yellow"/>
              </w:rPr>
            </w:pPr>
            <w:r w:rsidRPr="00284882">
              <w:rPr>
                <w:rFonts w:ascii="Arial Narrow" w:hAnsi="Arial Narrow"/>
                <w:sz w:val="20"/>
                <w:szCs w:val="20"/>
                <w:highlight w:val="yellow"/>
              </w:rPr>
              <w:t>$20,800</w:t>
            </w:r>
          </w:p>
          <w:p w14:paraId="304F83B1" w14:textId="3E284625" w:rsidR="00805200" w:rsidRPr="00284882" w:rsidRDefault="00805200" w:rsidP="00805200">
            <w:pPr>
              <w:spacing w:before="60" w:after="60"/>
              <w:jc w:val="center"/>
              <w:rPr>
                <w:rFonts w:ascii="Arial Narrow" w:hAnsi="Arial Narrow"/>
                <w:sz w:val="20"/>
                <w:szCs w:val="20"/>
              </w:rPr>
            </w:pPr>
            <w:r w:rsidRPr="00284882">
              <w:rPr>
                <w:rFonts w:ascii="Arial Narrow" w:hAnsi="Arial Narrow"/>
                <w:sz w:val="16"/>
                <w:szCs w:val="16"/>
                <w:highlight w:val="yellow"/>
              </w:rPr>
              <w:t>($100 / month x 2 months) + $600 fee + $20,000 principal repaid</w:t>
            </w:r>
          </w:p>
        </w:tc>
      </w:tr>
      <w:tr w:rsidR="00805200" w14:paraId="75811E80" w14:textId="77777777" w:rsidTr="003427A0">
        <w:tc>
          <w:tcPr>
            <w:tcW w:w="1620" w:type="dxa"/>
            <w:vAlign w:val="center"/>
          </w:tcPr>
          <w:p w14:paraId="2FFE6F2A" w14:textId="77777777" w:rsidR="00805200" w:rsidRPr="008143FD" w:rsidRDefault="00805200" w:rsidP="004A6AD5">
            <w:pPr>
              <w:spacing w:before="60" w:after="60"/>
              <w:rPr>
                <w:sz w:val="20"/>
                <w:szCs w:val="20"/>
              </w:rPr>
            </w:pPr>
            <w:r>
              <w:rPr>
                <w:sz w:val="20"/>
                <w:szCs w:val="20"/>
              </w:rPr>
              <w:t>Credit Card</w:t>
            </w:r>
          </w:p>
        </w:tc>
        <w:tc>
          <w:tcPr>
            <w:tcW w:w="2250" w:type="dxa"/>
            <w:vAlign w:val="center"/>
          </w:tcPr>
          <w:p w14:paraId="4EFB721A" w14:textId="6659B795" w:rsidR="00805200" w:rsidRDefault="00805200" w:rsidP="004A6AD5">
            <w:pPr>
              <w:spacing w:before="60" w:after="60"/>
              <w:jc w:val="center"/>
              <w:rPr>
                <w:sz w:val="20"/>
                <w:szCs w:val="20"/>
              </w:rPr>
            </w:pPr>
            <w:r>
              <w:rPr>
                <w:sz w:val="20"/>
                <w:szCs w:val="20"/>
              </w:rPr>
              <w:t xml:space="preserve">24% annual interest rate   (2% per month);  </w:t>
            </w:r>
          </w:p>
          <w:p w14:paraId="1F55331A" w14:textId="77777777" w:rsidR="00805200" w:rsidRPr="008143FD" w:rsidRDefault="00805200" w:rsidP="004A6AD5">
            <w:pPr>
              <w:spacing w:before="60" w:after="60"/>
              <w:jc w:val="center"/>
              <w:rPr>
                <w:sz w:val="20"/>
                <w:szCs w:val="20"/>
              </w:rPr>
            </w:pPr>
            <w:r>
              <w:rPr>
                <w:sz w:val="20"/>
                <w:szCs w:val="20"/>
              </w:rPr>
              <w:t>no origination fees</w:t>
            </w:r>
          </w:p>
        </w:tc>
        <w:tc>
          <w:tcPr>
            <w:tcW w:w="1080" w:type="dxa"/>
            <w:vMerge/>
          </w:tcPr>
          <w:p w14:paraId="22963640" w14:textId="77777777" w:rsidR="00805200" w:rsidRDefault="00805200" w:rsidP="004A6AD5">
            <w:pPr>
              <w:spacing w:before="60" w:after="60"/>
              <w:jc w:val="center"/>
              <w:rPr>
                <w:sz w:val="20"/>
                <w:szCs w:val="20"/>
              </w:rPr>
            </w:pPr>
          </w:p>
        </w:tc>
        <w:tc>
          <w:tcPr>
            <w:tcW w:w="1350" w:type="dxa"/>
            <w:vMerge/>
            <w:vAlign w:val="center"/>
          </w:tcPr>
          <w:p w14:paraId="77AC0BDD" w14:textId="77777777" w:rsidR="00805200" w:rsidRPr="008143FD" w:rsidRDefault="00805200" w:rsidP="004A6AD5">
            <w:pPr>
              <w:spacing w:before="60" w:after="60"/>
              <w:jc w:val="center"/>
              <w:rPr>
                <w:sz w:val="20"/>
                <w:szCs w:val="20"/>
              </w:rPr>
            </w:pPr>
          </w:p>
        </w:tc>
        <w:tc>
          <w:tcPr>
            <w:tcW w:w="1170" w:type="dxa"/>
            <w:shd w:val="clear" w:color="auto" w:fill="F2F2F2" w:themeFill="background1" w:themeFillShade="F2"/>
            <w:vAlign w:val="center"/>
          </w:tcPr>
          <w:p w14:paraId="1E501C97" w14:textId="4D7594D4" w:rsidR="00805200" w:rsidRPr="00284882" w:rsidRDefault="00805200" w:rsidP="004A6AD5">
            <w:pPr>
              <w:spacing w:before="60" w:after="60"/>
              <w:jc w:val="center"/>
              <w:rPr>
                <w:rFonts w:ascii="Arial Narrow" w:hAnsi="Arial Narrow"/>
                <w:sz w:val="20"/>
                <w:szCs w:val="20"/>
              </w:rPr>
            </w:pPr>
            <w:r w:rsidRPr="00284882">
              <w:rPr>
                <w:rFonts w:ascii="Arial Narrow" w:hAnsi="Arial Narrow"/>
                <w:sz w:val="20"/>
                <w:szCs w:val="20"/>
                <w:highlight w:val="yellow"/>
              </w:rPr>
              <w:t>$0</w:t>
            </w:r>
          </w:p>
        </w:tc>
        <w:tc>
          <w:tcPr>
            <w:tcW w:w="1710" w:type="dxa"/>
            <w:shd w:val="clear" w:color="auto" w:fill="F2F2F2" w:themeFill="background1" w:themeFillShade="F2"/>
            <w:vAlign w:val="center"/>
          </w:tcPr>
          <w:p w14:paraId="32DB63AF" w14:textId="5133DA4E" w:rsidR="00805200" w:rsidRPr="00284882" w:rsidRDefault="00805200" w:rsidP="00284882">
            <w:pPr>
              <w:spacing w:before="60" w:after="60"/>
              <w:jc w:val="center"/>
              <w:rPr>
                <w:rFonts w:ascii="Arial Narrow" w:hAnsi="Arial Narrow"/>
                <w:sz w:val="20"/>
                <w:szCs w:val="20"/>
              </w:rPr>
            </w:pPr>
            <w:r w:rsidRPr="00284882">
              <w:rPr>
                <w:rFonts w:ascii="Arial Narrow" w:hAnsi="Arial Narrow"/>
                <w:sz w:val="20"/>
                <w:szCs w:val="20"/>
                <w:highlight w:val="yellow"/>
              </w:rPr>
              <w:t>$400</w:t>
            </w:r>
          </w:p>
          <w:p w14:paraId="026597B7" w14:textId="6B928CCD" w:rsidR="00805200" w:rsidRPr="00284882" w:rsidRDefault="00805200" w:rsidP="00805200">
            <w:pPr>
              <w:spacing w:before="60" w:after="60"/>
              <w:jc w:val="center"/>
              <w:rPr>
                <w:rFonts w:ascii="Arial Narrow" w:hAnsi="Arial Narrow"/>
                <w:sz w:val="20"/>
                <w:szCs w:val="20"/>
              </w:rPr>
            </w:pPr>
            <w:r w:rsidRPr="00284882">
              <w:rPr>
                <w:rFonts w:ascii="Arial Narrow" w:hAnsi="Arial Narrow"/>
                <w:sz w:val="16"/>
                <w:szCs w:val="16"/>
                <w:highlight w:val="yellow"/>
              </w:rPr>
              <w:t>$20,000 x .02</w:t>
            </w:r>
          </w:p>
        </w:tc>
        <w:tc>
          <w:tcPr>
            <w:tcW w:w="1890" w:type="dxa"/>
            <w:shd w:val="clear" w:color="auto" w:fill="F2F2F2" w:themeFill="background1" w:themeFillShade="F2"/>
            <w:vAlign w:val="center"/>
          </w:tcPr>
          <w:p w14:paraId="04EEDEEC" w14:textId="1E636B84" w:rsidR="00805200" w:rsidRPr="00284882" w:rsidRDefault="00805200" w:rsidP="00284882">
            <w:pPr>
              <w:spacing w:before="60" w:after="60"/>
              <w:jc w:val="center"/>
              <w:rPr>
                <w:rFonts w:ascii="Arial Narrow" w:hAnsi="Arial Narrow"/>
                <w:sz w:val="20"/>
                <w:szCs w:val="20"/>
                <w:highlight w:val="yellow"/>
              </w:rPr>
            </w:pPr>
            <w:r w:rsidRPr="00284882">
              <w:rPr>
                <w:rFonts w:ascii="Arial Narrow" w:hAnsi="Arial Narrow"/>
                <w:sz w:val="20"/>
                <w:szCs w:val="20"/>
                <w:highlight w:val="yellow"/>
              </w:rPr>
              <w:t>$20,800</w:t>
            </w:r>
          </w:p>
          <w:p w14:paraId="0E79E634" w14:textId="713EE9BC" w:rsidR="00805200" w:rsidRPr="00284882" w:rsidRDefault="00805200" w:rsidP="00805200">
            <w:pPr>
              <w:spacing w:before="60" w:after="60"/>
              <w:jc w:val="center"/>
              <w:rPr>
                <w:rFonts w:ascii="Arial Narrow" w:hAnsi="Arial Narrow"/>
                <w:sz w:val="20"/>
                <w:szCs w:val="20"/>
              </w:rPr>
            </w:pPr>
            <w:r w:rsidRPr="00284882">
              <w:rPr>
                <w:rFonts w:ascii="Arial Narrow" w:hAnsi="Arial Narrow"/>
                <w:sz w:val="16"/>
                <w:szCs w:val="16"/>
                <w:highlight w:val="yellow"/>
              </w:rPr>
              <w:t>($400 / month x 2 months) + $0 fee + $20,000 principal repaid</w:t>
            </w:r>
          </w:p>
        </w:tc>
      </w:tr>
      <w:tr w:rsidR="00805200" w14:paraId="4D567AC9" w14:textId="77777777" w:rsidTr="003427A0">
        <w:tc>
          <w:tcPr>
            <w:tcW w:w="1620" w:type="dxa"/>
            <w:vAlign w:val="center"/>
          </w:tcPr>
          <w:p w14:paraId="757BFB86" w14:textId="77777777" w:rsidR="00805200" w:rsidRPr="008143FD" w:rsidRDefault="00805200" w:rsidP="004A6AD5">
            <w:pPr>
              <w:spacing w:before="60" w:after="60"/>
              <w:rPr>
                <w:sz w:val="20"/>
                <w:szCs w:val="20"/>
              </w:rPr>
            </w:pPr>
            <w:r>
              <w:rPr>
                <w:sz w:val="20"/>
                <w:szCs w:val="20"/>
              </w:rPr>
              <w:t>Online Credit</w:t>
            </w:r>
          </w:p>
        </w:tc>
        <w:tc>
          <w:tcPr>
            <w:tcW w:w="2250" w:type="dxa"/>
            <w:vAlign w:val="center"/>
          </w:tcPr>
          <w:p w14:paraId="306D3A98" w14:textId="77777777" w:rsidR="00805200" w:rsidRDefault="00805200" w:rsidP="004A6AD5">
            <w:pPr>
              <w:spacing w:before="60" w:after="60"/>
              <w:jc w:val="center"/>
              <w:rPr>
                <w:sz w:val="20"/>
                <w:szCs w:val="20"/>
              </w:rPr>
            </w:pPr>
            <w:r>
              <w:rPr>
                <w:sz w:val="20"/>
                <w:szCs w:val="20"/>
              </w:rPr>
              <w:t xml:space="preserve">30% annual interest rate (2.5% per month);  </w:t>
            </w:r>
          </w:p>
          <w:p w14:paraId="696D96E2" w14:textId="66BC65A7" w:rsidR="00805200" w:rsidRPr="008143FD" w:rsidRDefault="001F1A95" w:rsidP="004A6AD5">
            <w:pPr>
              <w:spacing w:before="60" w:after="60"/>
              <w:jc w:val="center"/>
              <w:rPr>
                <w:sz w:val="20"/>
                <w:szCs w:val="20"/>
              </w:rPr>
            </w:pPr>
            <w:r>
              <w:rPr>
                <w:sz w:val="20"/>
                <w:szCs w:val="20"/>
              </w:rPr>
              <w:t>3%</w:t>
            </w:r>
            <w:r w:rsidR="00805200">
              <w:rPr>
                <w:sz w:val="20"/>
                <w:szCs w:val="20"/>
              </w:rPr>
              <w:t xml:space="preserve"> origination fee</w:t>
            </w:r>
          </w:p>
        </w:tc>
        <w:tc>
          <w:tcPr>
            <w:tcW w:w="1080" w:type="dxa"/>
            <w:vMerge/>
          </w:tcPr>
          <w:p w14:paraId="2C4248C0" w14:textId="77777777" w:rsidR="00805200" w:rsidRDefault="00805200" w:rsidP="004A6AD5">
            <w:pPr>
              <w:spacing w:before="60" w:after="60"/>
              <w:jc w:val="center"/>
              <w:rPr>
                <w:sz w:val="20"/>
                <w:szCs w:val="20"/>
              </w:rPr>
            </w:pPr>
          </w:p>
        </w:tc>
        <w:tc>
          <w:tcPr>
            <w:tcW w:w="1350" w:type="dxa"/>
            <w:vMerge/>
            <w:vAlign w:val="center"/>
          </w:tcPr>
          <w:p w14:paraId="05EDAFC4" w14:textId="77777777" w:rsidR="00805200" w:rsidRPr="008143FD" w:rsidRDefault="00805200" w:rsidP="004A6AD5">
            <w:pPr>
              <w:spacing w:before="60" w:after="60"/>
              <w:jc w:val="center"/>
              <w:rPr>
                <w:sz w:val="20"/>
                <w:szCs w:val="20"/>
              </w:rPr>
            </w:pPr>
          </w:p>
        </w:tc>
        <w:tc>
          <w:tcPr>
            <w:tcW w:w="1170" w:type="dxa"/>
            <w:shd w:val="clear" w:color="auto" w:fill="F2F2F2" w:themeFill="background1" w:themeFillShade="F2"/>
            <w:vAlign w:val="center"/>
          </w:tcPr>
          <w:p w14:paraId="1E03C926" w14:textId="2CAB1708" w:rsidR="00805200" w:rsidRDefault="00805200" w:rsidP="004A6AD5">
            <w:pPr>
              <w:spacing w:before="60" w:after="60"/>
              <w:jc w:val="center"/>
              <w:rPr>
                <w:rFonts w:ascii="Arial Narrow" w:hAnsi="Arial Narrow"/>
                <w:sz w:val="20"/>
                <w:szCs w:val="20"/>
              </w:rPr>
            </w:pPr>
            <w:r w:rsidRPr="00284882">
              <w:rPr>
                <w:rFonts w:ascii="Arial Narrow" w:hAnsi="Arial Narrow"/>
                <w:sz w:val="20"/>
                <w:szCs w:val="20"/>
                <w:highlight w:val="yellow"/>
              </w:rPr>
              <w:t>$</w:t>
            </w:r>
            <w:r w:rsidR="001F1A95">
              <w:rPr>
                <w:rFonts w:ascii="Arial Narrow" w:hAnsi="Arial Narrow"/>
                <w:sz w:val="20"/>
                <w:szCs w:val="20"/>
                <w:highlight w:val="yellow"/>
              </w:rPr>
              <w:t>60</w:t>
            </w:r>
            <w:r w:rsidRPr="00284882">
              <w:rPr>
                <w:rFonts w:ascii="Arial Narrow" w:hAnsi="Arial Narrow"/>
                <w:sz w:val="20"/>
                <w:szCs w:val="20"/>
                <w:highlight w:val="yellow"/>
              </w:rPr>
              <w:t>0</w:t>
            </w:r>
          </w:p>
          <w:p w14:paraId="0A7CA6A8" w14:textId="349BC302" w:rsidR="001F1A95" w:rsidRPr="00284882" w:rsidRDefault="001F1A95" w:rsidP="004A6AD5">
            <w:pPr>
              <w:spacing w:before="60" w:after="60"/>
              <w:jc w:val="center"/>
              <w:rPr>
                <w:rFonts w:ascii="Arial Narrow" w:hAnsi="Arial Narrow"/>
                <w:sz w:val="20"/>
                <w:szCs w:val="20"/>
              </w:rPr>
            </w:pPr>
            <w:r>
              <w:rPr>
                <w:rFonts w:ascii="Arial Narrow" w:hAnsi="Arial Narrow"/>
                <w:sz w:val="16"/>
                <w:szCs w:val="16"/>
                <w:highlight w:val="yellow"/>
              </w:rPr>
              <w:t>3</w:t>
            </w:r>
            <w:r w:rsidRPr="00284882">
              <w:rPr>
                <w:rFonts w:ascii="Arial Narrow" w:hAnsi="Arial Narrow"/>
                <w:sz w:val="16"/>
                <w:szCs w:val="16"/>
                <w:highlight w:val="yellow"/>
              </w:rPr>
              <w:t>% x $20,000</w:t>
            </w:r>
          </w:p>
        </w:tc>
        <w:tc>
          <w:tcPr>
            <w:tcW w:w="1710" w:type="dxa"/>
            <w:shd w:val="clear" w:color="auto" w:fill="F2F2F2" w:themeFill="background1" w:themeFillShade="F2"/>
            <w:vAlign w:val="center"/>
          </w:tcPr>
          <w:p w14:paraId="6A307400" w14:textId="49DF3C77" w:rsidR="00805200" w:rsidRPr="00284882" w:rsidRDefault="00805200" w:rsidP="00284882">
            <w:pPr>
              <w:spacing w:before="60" w:after="60"/>
              <w:jc w:val="center"/>
              <w:rPr>
                <w:rFonts w:ascii="Arial Narrow" w:hAnsi="Arial Narrow"/>
                <w:sz w:val="20"/>
                <w:szCs w:val="20"/>
              </w:rPr>
            </w:pPr>
            <w:r w:rsidRPr="00284882">
              <w:rPr>
                <w:rFonts w:ascii="Arial Narrow" w:hAnsi="Arial Narrow"/>
                <w:sz w:val="20"/>
                <w:szCs w:val="20"/>
                <w:highlight w:val="yellow"/>
              </w:rPr>
              <w:t>$500</w:t>
            </w:r>
          </w:p>
          <w:p w14:paraId="6B123433" w14:textId="0DC27C47" w:rsidR="00805200" w:rsidRPr="00284882" w:rsidRDefault="00805200" w:rsidP="00805200">
            <w:pPr>
              <w:spacing w:before="60" w:after="60"/>
              <w:jc w:val="center"/>
              <w:rPr>
                <w:rFonts w:ascii="Arial Narrow" w:hAnsi="Arial Narrow"/>
                <w:sz w:val="20"/>
                <w:szCs w:val="20"/>
              </w:rPr>
            </w:pPr>
            <w:r w:rsidRPr="00284882">
              <w:rPr>
                <w:rFonts w:ascii="Arial Narrow" w:hAnsi="Arial Narrow"/>
                <w:sz w:val="16"/>
                <w:szCs w:val="16"/>
                <w:highlight w:val="yellow"/>
              </w:rPr>
              <w:t>$20,000 x .025</w:t>
            </w:r>
          </w:p>
        </w:tc>
        <w:tc>
          <w:tcPr>
            <w:tcW w:w="1890" w:type="dxa"/>
            <w:shd w:val="clear" w:color="auto" w:fill="F2F2F2" w:themeFill="background1" w:themeFillShade="F2"/>
            <w:vAlign w:val="center"/>
          </w:tcPr>
          <w:p w14:paraId="0D7FBBF2" w14:textId="6BDDCA75" w:rsidR="00805200" w:rsidRPr="00284882" w:rsidRDefault="001F1A95" w:rsidP="00284882">
            <w:pPr>
              <w:spacing w:before="60" w:after="60"/>
              <w:jc w:val="center"/>
              <w:rPr>
                <w:rFonts w:ascii="Arial Narrow" w:hAnsi="Arial Narrow"/>
                <w:sz w:val="20"/>
                <w:szCs w:val="20"/>
                <w:highlight w:val="yellow"/>
              </w:rPr>
            </w:pPr>
            <w:r>
              <w:rPr>
                <w:rFonts w:ascii="Arial Narrow" w:hAnsi="Arial Narrow"/>
                <w:sz w:val="20"/>
                <w:szCs w:val="20"/>
                <w:highlight w:val="yellow"/>
              </w:rPr>
              <w:t>$21,6</w:t>
            </w:r>
            <w:r w:rsidR="00805200" w:rsidRPr="00284882">
              <w:rPr>
                <w:rFonts w:ascii="Arial Narrow" w:hAnsi="Arial Narrow"/>
                <w:sz w:val="20"/>
                <w:szCs w:val="20"/>
                <w:highlight w:val="yellow"/>
              </w:rPr>
              <w:t>00</w:t>
            </w:r>
          </w:p>
          <w:p w14:paraId="34697912" w14:textId="201FD13F" w:rsidR="00805200" w:rsidRPr="00284882" w:rsidRDefault="00805200" w:rsidP="00805200">
            <w:pPr>
              <w:spacing w:before="60" w:after="60"/>
              <w:jc w:val="center"/>
              <w:rPr>
                <w:rFonts w:ascii="Arial Narrow" w:hAnsi="Arial Narrow"/>
                <w:sz w:val="20"/>
                <w:szCs w:val="20"/>
              </w:rPr>
            </w:pPr>
            <w:r w:rsidRPr="00284882">
              <w:rPr>
                <w:rFonts w:ascii="Arial Narrow" w:hAnsi="Arial Narrow"/>
                <w:sz w:val="16"/>
                <w:szCs w:val="16"/>
                <w:highlight w:val="yellow"/>
              </w:rPr>
              <w:t>($500 / month x 2 months) + $</w:t>
            </w:r>
            <w:r w:rsidR="001F1A95">
              <w:rPr>
                <w:rFonts w:ascii="Arial Narrow" w:hAnsi="Arial Narrow"/>
                <w:sz w:val="16"/>
                <w:szCs w:val="16"/>
                <w:highlight w:val="yellow"/>
              </w:rPr>
              <w:t>60</w:t>
            </w:r>
            <w:r w:rsidRPr="00284882">
              <w:rPr>
                <w:rFonts w:ascii="Arial Narrow" w:hAnsi="Arial Narrow"/>
                <w:sz w:val="16"/>
                <w:szCs w:val="16"/>
                <w:highlight w:val="yellow"/>
              </w:rPr>
              <w:t>0 fee + $20,000 principal repaid</w:t>
            </w:r>
          </w:p>
        </w:tc>
      </w:tr>
    </w:tbl>
    <w:p w14:paraId="0500DD1A" w14:textId="77777777" w:rsidR="004A6AD5" w:rsidRDefault="004A6AD5" w:rsidP="006B2C4D">
      <w:pPr>
        <w:jc w:val="both"/>
        <w:rPr>
          <w:b/>
        </w:rPr>
      </w:pPr>
      <w:r>
        <w:rPr>
          <w:b/>
        </w:rPr>
        <w:lastRenderedPageBreak/>
        <w:t>Discussion Questions</w:t>
      </w:r>
    </w:p>
    <w:p w14:paraId="26AC80C6" w14:textId="5E82E370" w:rsidR="004A6AD5" w:rsidRDefault="004A6AD5" w:rsidP="006B2C4D">
      <w:pPr>
        <w:jc w:val="both"/>
      </w:pPr>
      <w:r>
        <w:t xml:space="preserve">1)  Which is the most expensive form of </w:t>
      </w:r>
      <w:r w:rsidR="009B441C">
        <w:t>credit</w:t>
      </w:r>
      <w:r>
        <w:t xml:space="preserve"> in each scenario?</w:t>
      </w:r>
    </w:p>
    <w:p w14:paraId="4EC525F5" w14:textId="77777777" w:rsidR="009B441C" w:rsidRPr="004D6987" w:rsidRDefault="009B441C" w:rsidP="006B2C4D">
      <w:pPr>
        <w:jc w:val="both"/>
        <w:rPr>
          <w:sz w:val="8"/>
          <w:szCs w:val="8"/>
        </w:rPr>
      </w:pPr>
    </w:p>
    <w:p w14:paraId="14CF62CF" w14:textId="4B310F20" w:rsidR="004D6987" w:rsidRPr="004D6987" w:rsidRDefault="004D6987" w:rsidP="004D6987">
      <w:pPr>
        <w:jc w:val="both"/>
        <w:rPr>
          <w:rFonts w:ascii="Arial Narrow" w:hAnsi="Arial Narrow"/>
          <w:i/>
          <w:color w:val="0000FF"/>
          <w:szCs w:val="22"/>
        </w:rPr>
      </w:pPr>
      <w:r w:rsidRPr="004D6987">
        <w:rPr>
          <w:rFonts w:ascii="Arial Narrow" w:hAnsi="Arial Narrow"/>
          <w:i/>
          <w:color w:val="0000FF"/>
          <w:szCs w:val="22"/>
        </w:rPr>
        <w:t xml:space="preserve">The credit card and online credit </w:t>
      </w:r>
      <w:r w:rsidR="00D96E96">
        <w:rPr>
          <w:rFonts w:ascii="Arial Narrow" w:hAnsi="Arial Narrow"/>
          <w:i/>
          <w:color w:val="0000FF"/>
          <w:szCs w:val="22"/>
        </w:rPr>
        <w:t>are</w:t>
      </w:r>
      <w:r w:rsidRPr="004D6987">
        <w:rPr>
          <w:rFonts w:ascii="Arial Narrow" w:hAnsi="Arial Narrow"/>
          <w:i/>
          <w:color w:val="0000FF"/>
          <w:szCs w:val="22"/>
        </w:rPr>
        <w:t xml:space="preserve"> clearly more expensive.  Small businesses </w:t>
      </w:r>
      <w:r w:rsidR="00D96E96">
        <w:rPr>
          <w:rFonts w:ascii="Arial Narrow" w:hAnsi="Arial Narrow"/>
          <w:i/>
          <w:color w:val="0000FF"/>
          <w:szCs w:val="22"/>
        </w:rPr>
        <w:t xml:space="preserve">(and individuals as well) </w:t>
      </w:r>
      <w:r w:rsidRPr="004D6987">
        <w:rPr>
          <w:rFonts w:ascii="Arial Narrow" w:hAnsi="Arial Narrow"/>
          <w:i/>
          <w:color w:val="0000FF"/>
          <w:szCs w:val="22"/>
        </w:rPr>
        <w:t>should try to avoid using these very expensive forms of debt for long-term purposes.</w:t>
      </w:r>
    </w:p>
    <w:p w14:paraId="730E6CAC" w14:textId="77777777" w:rsidR="004D6987" w:rsidRDefault="004D6987" w:rsidP="006B2C4D">
      <w:pPr>
        <w:jc w:val="both"/>
        <w:rPr>
          <w:rFonts w:ascii="Arial Narrow" w:hAnsi="Arial Narrow"/>
          <w:i/>
          <w:color w:val="0000FF"/>
          <w:szCs w:val="22"/>
        </w:rPr>
      </w:pPr>
    </w:p>
    <w:p w14:paraId="1540476F" w14:textId="77777777" w:rsidR="004D6987" w:rsidRDefault="00284882" w:rsidP="004D6987">
      <w:pPr>
        <w:spacing w:after="80"/>
        <w:jc w:val="both"/>
        <w:rPr>
          <w:rFonts w:ascii="Arial Narrow" w:hAnsi="Arial Narrow"/>
          <w:i/>
          <w:color w:val="0000FF"/>
          <w:szCs w:val="22"/>
        </w:rPr>
      </w:pPr>
      <w:r w:rsidRPr="004D6987">
        <w:rPr>
          <w:rFonts w:ascii="Arial Narrow" w:hAnsi="Arial Narrow"/>
          <w:i/>
          <w:color w:val="0000FF"/>
          <w:szCs w:val="22"/>
        </w:rPr>
        <w:t xml:space="preserve">For longer-term debt the </w:t>
      </w:r>
      <w:r w:rsidR="004D6987">
        <w:rPr>
          <w:rFonts w:ascii="Arial Narrow" w:hAnsi="Arial Narrow"/>
          <w:i/>
          <w:color w:val="0000FF"/>
          <w:szCs w:val="22"/>
        </w:rPr>
        <w:t>secured line of credit</w:t>
      </w:r>
      <w:r w:rsidRPr="004D6987">
        <w:rPr>
          <w:rFonts w:ascii="Arial Narrow" w:hAnsi="Arial Narrow"/>
          <w:i/>
          <w:color w:val="0000FF"/>
          <w:szCs w:val="22"/>
        </w:rPr>
        <w:t xml:space="preserve"> is clearly the least expensive form of credit.  But remember:  many small businesses will not qualify for secured bank debt.  Why:  </w:t>
      </w:r>
    </w:p>
    <w:p w14:paraId="6B1238A0" w14:textId="5AEC2876" w:rsidR="004D6987" w:rsidRPr="004D6987" w:rsidRDefault="00284882" w:rsidP="004D6987">
      <w:pPr>
        <w:pStyle w:val="ListParagraph"/>
        <w:numPr>
          <w:ilvl w:val="0"/>
          <w:numId w:val="10"/>
        </w:numPr>
        <w:spacing w:after="80"/>
        <w:ind w:left="450" w:hanging="270"/>
        <w:contextualSpacing w:val="0"/>
        <w:jc w:val="both"/>
        <w:rPr>
          <w:rFonts w:ascii="Arial Narrow" w:hAnsi="Arial Narrow"/>
          <w:i/>
          <w:color w:val="0000FF"/>
          <w:szCs w:val="22"/>
        </w:rPr>
      </w:pPr>
      <w:r w:rsidRPr="004D6987">
        <w:rPr>
          <w:rFonts w:ascii="Arial Narrow" w:hAnsi="Arial Narrow"/>
          <w:i/>
          <w:color w:val="0000FF"/>
          <w:szCs w:val="22"/>
        </w:rPr>
        <w:t xml:space="preserve">because the </w:t>
      </w:r>
      <w:r w:rsidR="004D6987">
        <w:rPr>
          <w:rFonts w:ascii="Arial Narrow" w:hAnsi="Arial Narrow"/>
          <w:i/>
          <w:color w:val="0000FF"/>
          <w:szCs w:val="22"/>
        </w:rPr>
        <w:t>company</w:t>
      </w:r>
      <w:r w:rsidRPr="004D6987">
        <w:rPr>
          <w:rFonts w:ascii="Arial Narrow" w:hAnsi="Arial Narrow"/>
          <w:i/>
          <w:color w:val="0000FF"/>
          <w:szCs w:val="22"/>
        </w:rPr>
        <w:t xml:space="preserve"> has not been in business long enough for the bankers to feel comfortable loaning </w:t>
      </w:r>
      <w:r w:rsidR="004D6987">
        <w:rPr>
          <w:rFonts w:ascii="Arial Narrow" w:hAnsi="Arial Narrow"/>
          <w:i/>
          <w:color w:val="0000FF"/>
          <w:szCs w:val="22"/>
        </w:rPr>
        <w:t>them money</w:t>
      </w:r>
      <w:r w:rsidRPr="004D6987">
        <w:rPr>
          <w:rFonts w:ascii="Arial Narrow" w:hAnsi="Arial Narrow"/>
          <w:i/>
          <w:color w:val="0000FF"/>
          <w:szCs w:val="22"/>
        </w:rPr>
        <w:t xml:space="preserve">; </w:t>
      </w:r>
    </w:p>
    <w:p w14:paraId="4166F0F8" w14:textId="211BF662" w:rsidR="004D6987" w:rsidRPr="004D6987" w:rsidRDefault="00284882" w:rsidP="004D6987">
      <w:pPr>
        <w:pStyle w:val="ListParagraph"/>
        <w:numPr>
          <w:ilvl w:val="0"/>
          <w:numId w:val="10"/>
        </w:numPr>
        <w:spacing w:after="80"/>
        <w:ind w:left="450" w:hanging="270"/>
        <w:contextualSpacing w:val="0"/>
        <w:jc w:val="both"/>
        <w:rPr>
          <w:rFonts w:ascii="Arial Narrow" w:hAnsi="Arial Narrow"/>
          <w:i/>
          <w:color w:val="0000FF"/>
          <w:szCs w:val="22"/>
        </w:rPr>
      </w:pPr>
      <w:r w:rsidRPr="004D6987">
        <w:rPr>
          <w:rFonts w:ascii="Arial Narrow" w:hAnsi="Arial Narrow"/>
          <w:i/>
          <w:color w:val="0000FF"/>
          <w:szCs w:val="22"/>
        </w:rPr>
        <w:t xml:space="preserve">because the owners may not have enough </w:t>
      </w:r>
      <w:r w:rsidR="004D6987">
        <w:rPr>
          <w:rFonts w:ascii="Arial Narrow" w:hAnsi="Arial Narrow"/>
          <w:i/>
          <w:color w:val="0000FF"/>
          <w:szCs w:val="22"/>
        </w:rPr>
        <w:t>personal money</w:t>
      </w:r>
      <w:r w:rsidRPr="004D6987">
        <w:rPr>
          <w:rFonts w:ascii="Arial Narrow" w:hAnsi="Arial Narrow"/>
          <w:i/>
          <w:color w:val="0000FF"/>
          <w:szCs w:val="22"/>
        </w:rPr>
        <w:t xml:space="preserve"> to offer the bankers a personal </w:t>
      </w:r>
      <w:r w:rsidR="004D6987">
        <w:rPr>
          <w:rFonts w:ascii="Arial Narrow" w:hAnsi="Arial Narrow"/>
          <w:i/>
          <w:color w:val="0000FF"/>
          <w:szCs w:val="22"/>
        </w:rPr>
        <w:t xml:space="preserve">loan </w:t>
      </w:r>
      <w:r w:rsidRPr="004D6987">
        <w:rPr>
          <w:rFonts w:ascii="Arial Narrow" w:hAnsi="Arial Narrow"/>
          <w:i/>
          <w:color w:val="0000FF"/>
          <w:szCs w:val="22"/>
        </w:rPr>
        <w:t xml:space="preserve">guarantee;  </w:t>
      </w:r>
    </w:p>
    <w:p w14:paraId="01B6D31C" w14:textId="341E1C96" w:rsidR="009B441C" w:rsidRPr="004D6987" w:rsidRDefault="004D6987" w:rsidP="004D6987">
      <w:pPr>
        <w:pStyle w:val="ListParagraph"/>
        <w:numPr>
          <w:ilvl w:val="0"/>
          <w:numId w:val="10"/>
        </w:numPr>
        <w:ind w:left="450" w:hanging="270"/>
        <w:jc w:val="both"/>
        <w:rPr>
          <w:rFonts w:ascii="Arial Narrow" w:hAnsi="Arial Narrow"/>
          <w:i/>
          <w:color w:val="0000FF"/>
          <w:szCs w:val="22"/>
        </w:rPr>
      </w:pPr>
      <w:r w:rsidRPr="004D6987">
        <w:rPr>
          <w:rFonts w:ascii="Arial Narrow" w:hAnsi="Arial Narrow"/>
          <w:i/>
          <w:color w:val="0000FF"/>
          <w:szCs w:val="22"/>
        </w:rPr>
        <w:t>because the small business owner may be intimidated by the</w:t>
      </w:r>
      <w:r w:rsidR="00D96E96">
        <w:rPr>
          <w:rFonts w:ascii="Arial Narrow" w:hAnsi="Arial Narrow"/>
          <w:i/>
          <w:color w:val="0000FF"/>
          <w:szCs w:val="22"/>
        </w:rPr>
        <w:t xml:space="preserve"> complex and difficult</w:t>
      </w:r>
      <w:r w:rsidRPr="004D6987">
        <w:rPr>
          <w:rFonts w:ascii="Arial Narrow" w:hAnsi="Arial Narrow"/>
          <w:i/>
          <w:color w:val="0000FF"/>
          <w:szCs w:val="22"/>
        </w:rPr>
        <w:t xml:space="preserve"> loan application and may fail to apply.</w:t>
      </w:r>
    </w:p>
    <w:p w14:paraId="2F40C902" w14:textId="77777777" w:rsidR="009B441C" w:rsidRDefault="009B441C" w:rsidP="006B2C4D">
      <w:pPr>
        <w:jc w:val="both"/>
      </w:pPr>
    </w:p>
    <w:p w14:paraId="2086559D" w14:textId="77777777" w:rsidR="004D6987" w:rsidRDefault="004D6987" w:rsidP="006B2C4D">
      <w:pPr>
        <w:jc w:val="both"/>
      </w:pPr>
    </w:p>
    <w:p w14:paraId="2C0A9A17" w14:textId="77777777" w:rsidR="00101393" w:rsidRDefault="00101393" w:rsidP="00101393">
      <w:pPr>
        <w:ind w:left="270" w:hanging="270"/>
        <w:jc w:val="both"/>
      </w:pPr>
      <w:r>
        <w:t xml:space="preserve">2) </w:t>
      </w:r>
      <w:r>
        <w:tab/>
        <w:t>An online credit company says:  “We don’t charge interest on your funds – we only charge a monthly fee.”  Does this mean that they’re lending you the funds “interest free?”</w:t>
      </w:r>
    </w:p>
    <w:p w14:paraId="765A9359" w14:textId="77777777" w:rsidR="00101393" w:rsidRPr="00101393" w:rsidRDefault="00101393" w:rsidP="00101393">
      <w:pPr>
        <w:jc w:val="both"/>
        <w:rPr>
          <w:rFonts w:ascii="Arial Narrow" w:hAnsi="Arial Narrow"/>
          <w:i/>
          <w:color w:val="0000FF"/>
          <w:sz w:val="8"/>
          <w:szCs w:val="8"/>
        </w:rPr>
      </w:pPr>
    </w:p>
    <w:p w14:paraId="0679EE79" w14:textId="3E6F5D4B" w:rsidR="00101393" w:rsidRPr="00101393" w:rsidRDefault="00101393" w:rsidP="00101393">
      <w:pPr>
        <w:jc w:val="both"/>
        <w:rPr>
          <w:rFonts w:ascii="Arial Narrow" w:hAnsi="Arial Narrow"/>
          <w:i/>
          <w:color w:val="0000FF"/>
          <w:szCs w:val="22"/>
        </w:rPr>
      </w:pPr>
      <w:r>
        <w:rPr>
          <w:rFonts w:ascii="Arial Narrow" w:hAnsi="Arial Narrow"/>
          <w:i/>
          <w:color w:val="0000FF"/>
          <w:szCs w:val="22"/>
        </w:rPr>
        <w:t xml:space="preserve">NO.  The funds are </w:t>
      </w:r>
      <w:r>
        <w:rPr>
          <w:rFonts w:ascii="Arial Narrow" w:hAnsi="Arial Narrow"/>
          <w:i/>
          <w:color w:val="0000FF"/>
          <w:szCs w:val="22"/>
          <w:u w:val="single"/>
        </w:rPr>
        <w:t>not</w:t>
      </w:r>
      <w:r>
        <w:rPr>
          <w:rFonts w:ascii="Arial Narrow" w:hAnsi="Arial Narrow"/>
          <w:i/>
          <w:color w:val="0000FF"/>
          <w:szCs w:val="22"/>
        </w:rPr>
        <w:t xml:space="preserve"> interest free.  Whether a company calls the amount they charge “interest” or “fees,” this is still the monthly cost they’re charging your small business for the cost of the money they’re lending you.  A lending company that calls its charges “fees” instead of “interest” is </w:t>
      </w:r>
      <w:r>
        <w:rPr>
          <w:rFonts w:ascii="Arial Narrow" w:hAnsi="Arial Narrow"/>
          <w:i/>
          <w:color w:val="0000FF"/>
          <w:szCs w:val="22"/>
          <w:u w:val="single"/>
        </w:rPr>
        <w:t>still</w:t>
      </w:r>
      <w:r>
        <w:rPr>
          <w:rFonts w:ascii="Arial Narrow" w:hAnsi="Arial Narrow"/>
          <w:i/>
          <w:color w:val="0000FF"/>
          <w:szCs w:val="22"/>
        </w:rPr>
        <w:t xml:space="preserve"> charging you</w:t>
      </w:r>
      <w:r w:rsidR="00D96E96">
        <w:rPr>
          <w:rFonts w:ascii="Arial Narrow" w:hAnsi="Arial Narrow"/>
          <w:i/>
          <w:color w:val="0000FF"/>
          <w:szCs w:val="22"/>
        </w:rPr>
        <w:t xml:space="preserve"> a cost</w:t>
      </w:r>
      <w:r>
        <w:rPr>
          <w:rFonts w:ascii="Arial Narrow" w:hAnsi="Arial Narrow"/>
          <w:i/>
          <w:color w:val="0000FF"/>
          <w:szCs w:val="22"/>
        </w:rPr>
        <w:t xml:space="preserve"> for the money you’re borrowing.</w:t>
      </w:r>
      <w:r w:rsidR="00D96E96">
        <w:rPr>
          <w:rFonts w:ascii="Arial Narrow" w:hAnsi="Arial Narrow"/>
          <w:i/>
          <w:color w:val="0000FF"/>
          <w:szCs w:val="22"/>
        </w:rPr>
        <w:t xml:space="preserve">  And the cost of borrowing money from online credit companies is greater than the cost of credit that credit-worthy businesses can obtain from their bank.</w:t>
      </w:r>
    </w:p>
    <w:p w14:paraId="2963D4CE" w14:textId="77777777" w:rsidR="00101393" w:rsidRDefault="00101393" w:rsidP="006B2C4D">
      <w:pPr>
        <w:jc w:val="both"/>
      </w:pPr>
    </w:p>
    <w:p w14:paraId="75E79B41" w14:textId="77777777" w:rsidR="00101393" w:rsidRDefault="00101393" w:rsidP="006B2C4D">
      <w:pPr>
        <w:jc w:val="both"/>
      </w:pPr>
    </w:p>
    <w:p w14:paraId="636C2D10" w14:textId="2826BFAB" w:rsidR="009B441C" w:rsidRDefault="00101393" w:rsidP="006B2C4D">
      <w:pPr>
        <w:jc w:val="both"/>
      </w:pPr>
      <w:r>
        <w:t>3</w:t>
      </w:r>
      <w:r w:rsidR="009B441C">
        <w:t>) Which is the “best” form of credit in each scenario?</w:t>
      </w:r>
    </w:p>
    <w:p w14:paraId="060E9734" w14:textId="77777777" w:rsidR="009B441C" w:rsidRPr="004D6987" w:rsidRDefault="009B441C" w:rsidP="006B2C4D">
      <w:pPr>
        <w:jc w:val="both"/>
        <w:rPr>
          <w:sz w:val="8"/>
          <w:szCs w:val="8"/>
        </w:rPr>
      </w:pPr>
    </w:p>
    <w:p w14:paraId="7F169735" w14:textId="33AE3DC6" w:rsidR="004D6987" w:rsidRDefault="004D6987" w:rsidP="004D6987">
      <w:pPr>
        <w:jc w:val="both"/>
        <w:rPr>
          <w:rFonts w:ascii="Arial Narrow" w:hAnsi="Arial Narrow"/>
          <w:i/>
          <w:color w:val="0000FF"/>
          <w:szCs w:val="22"/>
        </w:rPr>
      </w:pPr>
      <w:r>
        <w:rPr>
          <w:rFonts w:ascii="Arial Narrow" w:hAnsi="Arial Narrow"/>
          <w:i/>
          <w:color w:val="0000FF"/>
          <w:szCs w:val="22"/>
        </w:rPr>
        <w:t>The secured line of credit is clearly the lowest cost form of credit when the small business will be using the debt over a long period.</w:t>
      </w:r>
    </w:p>
    <w:p w14:paraId="48C7CA71" w14:textId="77777777" w:rsidR="004D6987" w:rsidRDefault="004D6987" w:rsidP="004D6987">
      <w:pPr>
        <w:jc w:val="both"/>
        <w:rPr>
          <w:rFonts w:ascii="Arial Narrow" w:hAnsi="Arial Narrow"/>
          <w:i/>
          <w:color w:val="0000FF"/>
          <w:szCs w:val="22"/>
        </w:rPr>
      </w:pPr>
    </w:p>
    <w:p w14:paraId="3E849DE9" w14:textId="4C84A27D" w:rsidR="004D6987" w:rsidRDefault="004D6987" w:rsidP="004D6987">
      <w:pPr>
        <w:jc w:val="both"/>
        <w:rPr>
          <w:rFonts w:ascii="Arial Narrow" w:hAnsi="Arial Narrow"/>
          <w:i/>
          <w:color w:val="0000FF"/>
          <w:szCs w:val="22"/>
        </w:rPr>
      </w:pPr>
      <w:r>
        <w:rPr>
          <w:rFonts w:ascii="Arial Narrow" w:hAnsi="Arial Narrow"/>
          <w:i/>
          <w:color w:val="0000FF"/>
          <w:szCs w:val="22"/>
        </w:rPr>
        <w:t>When the debt is for a shorter period, the cost of each type of debt is roughly the same.  Then factors like “which type of debt is easiest to apply for” and “which type of debt is most convenient to use” become more important.</w:t>
      </w:r>
    </w:p>
    <w:p w14:paraId="143EE930" w14:textId="77777777" w:rsidR="004D6987" w:rsidRDefault="004D6987" w:rsidP="004D6987">
      <w:pPr>
        <w:jc w:val="both"/>
        <w:rPr>
          <w:rFonts w:ascii="Arial Narrow" w:hAnsi="Arial Narrow"/>
          <w:i/>
          <w:color w:val="0000FF"/>
          <w:szCs w:val="22"/>
        </w:rPr>
      </w:pPr>
    </w:p>
    <w:p w14:paraId="175A7D43" w14:textId="207CD753" w:rsidR="004D6987" w:rsidRPr="004D6987" w:rsidRDefault="004D6987" w:rsidP="004D6987">
      <w:pPr>
        <w:jc w:val="both"/>
        <w:rPr>
          <w:rFonts w:ascii="Arial Narrow" w:hAnsi="Arial Narrow"/>
          <w:i/>
          <w:color w:val="0000FF"/>
          <w:szCs w:val="22"/>
        </w:rPr>
      </w:pPr>
      <w:r>
        <w:rPr>
          <w:rFonts w:ascii="Arial Narrow" w:hAnsi="Arial Narrow"/>
          <w:i/>
          <w:color w:val="0000FF"/>
          <w:szCs w:val="22"/>
        </w:rPr>
        <w:t xml:space="preserve">The danger:  </w:t>
      </w:r>
      <w:r w:rsidR="00D96E96">
        <w:rPr>
          <w:rFonts w:ascii="Arial Narrow" w:hAnsi="Arial Narrow"/>
          <w:i/>
          <w:color w:val="0000FF"/>
          <w:szCs w:val="22"/>
        </w:rPr>
        <w:t xml:space="preserve">if </w:t>
      </w:r>
      <w:r>
        <w:rPr>
          <w:rFonts w:ascii="Arial Narrow" w:hAnsi="Arial Narrow"/>
          <w:i/>
          <w:color w:val="0000FF"/>
          <w:szCs w:val="22"/>
        </w:rPr>
        <w:t>a credit line you intend to use for a short period of time remains unpaid</w:t>
      </w:r>
      <w:r w:rsidR="00D96E96">
        <w:rPr>
          <w:rFonts w:ascii="Arial Narrow" w:hAnsi="Arial Narrow"/>
          <w:i/>
          <w:color w:val="0000FF"/>
          <w:szCs w:val="22"/>
        </w:rPr>
        <w:t>,</w:t>
      </w:r>
      <w:r>
        <w:rPr>
          <w:rFonts w:ascii="Arial Narrow" w:hAnsi="Arial Narrow"/>
          <w:i/>
          <w:color w:val="0000FF"/>
          <w:szCs w:val="22"/>
        </w:rPr>
        <w:t xml:space="preserve"> then the interest payments quickly add up to something very expensive.</w:t>
      </w:r>
    </w:p>
    <w:p w14:paraId="52FF1E53" w14:textId="77777777" w:rsidR="009B441C" w:rsidRDefault="009B441C" w:rsidP="006B2C4D">
      <w:pPr>
        <w:jc w:val="both"/>
      </w:pPr>
    </w:p>
    <w:p w14:paraId="3EB4F894" w14:textId="77777777" w:rsidR="004D6987" w:rsidRDefault="004D6987" w:rsidP="006B2C4D">
      <w:pPr>
        <w:jc w:val="both"/>
      </w:pPr>
    </w:p>
    <w:p w14:paraId="0EFE01F3" w14:textId="4FD5C372" w:rsidR="009B441C" w:rsidRDefault="00101393" w:rsidP="006B2C4D">
      <w:pPr>
        <w:jc w:val="both"/>
      </w:pPr>
      <w:r>
        <w:t>4</w:t>
      </w:r>
      <w:r w:rsidR="009B441C">
        <w:t xml:space="preserve">) Why do small businesses use more expensive forms of credit?  </w:t>
      </w:r>
    </w:p>
    <w:p w14:paraId="445A7D3D" w14:textId="77777777" w:rsidR="009B441C" w:rsidRPr="004D6987" w:rsidRDefault="009B441C" w:rsidP="009B441C">
      <w:pPr>
        <w:jc w:val="both"/>
        <w:rPr>
          <w:sz w:val="8"/>
          <w:szCs w:val="8"/>
        </w:rPr>
      </w:pPr>
    </w:p>
    <w:p w14:paraId="3E277FAE" w14:textId="463400D1" w:rsidR="004D6987" w:rsidRDefault="004D6987" w:rsidP="004D6987">
      <w:pPr>
        <w:jc w:val="both"/>
        <w:rPr>
          <w:rFonts w:ascii="Arial Narrow" w:hAnsi="Arial Narrow"/>
          <w:i/>
          <w:color w:val="0000FF"/>
          <w:szCs w:val="22"/>
        </w:rPr>
      </w:pPr>
      <w:r>
        <w:rPr>
          <w:rFonts w:ascii="Arial Narrow" w:hAnsi="Arial Narrow"/>
          <w:i/>
          <w:color w:val="0000FF"/>
          <w:szCs w:val="22"/>
        </w:rPr>
        <w:t>Good reasons would be:  a) it’s a convenient way to finance a short-term need (like building up inventory in advance of the holiday season, or paying over-time this week on a contract that will end up paying the company lots of money at the end of the month</w:t>
      </w:r>
      <w:proofErr w:type="gramStart"/>
      <w:r>
        <w:rPr>
          <w:rFonts w:ascii="Arial Narrow" w:hAnsi="Arial Narrow"/>
          <w:i/>
          <w:color w:val="0000FF"/>
          <w:szCs w:val="22"/>
        </w:rPr>
        <w:t>);  and</w:t>
      </w:r>
      <w:proofErr w:type="gramEnd"/>
      <w:r>
        <w:rPr>
          <w:rFonts w:ascii="Arial Narrow" w:hAnsi="Arial Narrow"/>
          <w:i/>
          <w:color w:val="0000FF"/>
          <w:szCs w:val="22"/>
        </w:rPr>
        <w:t xml:space="preserve">  b) the company can use the funds when they need them, pay them back and not be charged an origination fee.</w:t>
      </w:r>
    </w:p>
    <w:p w14:paraId="19ED787D" w14:textId="77777777" w:rsidR="004D6987" w:rsidRDefault="004D6987" w:rsidP="004D6987">
      <w:pPr>
        <w:jc w:val="both"/>
        <w:rPr>
          <w:rFonts w:ascii="Arial Narrow" w:hAnsi="Arial Narrow"/>
          <w:i/>
          <w:color w:val="0000FF"/>
          <w:szCs w:val="22"/>
        </w:rPr>
      </w:pPr>
    </w:p>
    <w:p w14:paraId="54102E9C" w14:textId="25801BBD" w:rsidR="004D6987" w:rsidRPr="004D6987" w:rsidRDefault="004D6987" w:rsidP="004D6987">
      <w:pPr>
        <w:jc w:val="both"/>
        <w:rPr>
          <w:rFonts w:ascii="Arial Narrow" w:hAnsi="Arial Narrow"/>
          <w:i/>
          <w:color w:val="0000FF"/>
          <w:szCs w:val="22"/>
        </w:rPr>
      </w:pPr>
      <w:r>
        <w:rPr>
          <w:rFonts w:ascii="Arial Narrow" w:hAnsi="Arial Narrow"/>
          <w:i/>
          <w:color w:val="0000FF"/>
          <w:szCs w:val="22"/>
        </w:rPr>
        <w:t>Bad reasons would be:  a) the owner is intimidated by the long and complex application form for the secured line of credit (which is why completing this type of application is a requirement for the Micro-Enterprise Credential</w:t>
      </w:r>
      <w:proofErr w:type="gramStart"/>
      <w:r>
        <w:rPr>
          <w:rFonts w:ascii="Arial Narrow" w:hAnsi="Arial Narrow"/>
          <w:i/>
          <w:color w:val="0000FF"/>
          <w:szCs w:val="22"/>
        </w:rPr>
        <w:t>);  and</w:t>
      </w:r>
      <w:proofErr w:type="gramEnd"/>
      <w:r>
        <w:rPr>
          <w:rFonts w:ascii="Arial Narrow" w:hAnsi="Arial Narrow"/>
          <w:i/>
          <w:color w:val="0000FF"/>
          <w:szCs w:val="22"/>
        </w:rPr>
        <w:t xml:space="preserve">  b) they didn’t realize how expensive the credit card or online debt would be.</w:t>
      </w:r>
    </w:p>
    <w:p w14:paraId="5E836FFD" w14:textId="77777777" w:rsidR="009B441C" w:rsidRDefault="009B441C" w:rsidP="009B441C">
      <w:pPr>
        <w:jc w:val="both"/>
      </w:pPr>
    </w:p>
    <w:p w14:paraId="180D0EC2" w14:textId="77777777" w:rsidR="009B441C" w:rsidRDefault="009B441C" w:rsidP="009B441C">
      <w:pPr>
        <w:jc w:val="both"/>
      </w:pPr>
    </w:p>
    <w:p w14:paraId="47FBD702" w14:textId="63153F18" w:rsidR="009B441C" w:rsidRPr="008F7A80" w:rsidRDefault="00101393" w:rsidP="009B441C">
      <w:pPr>
        <w:jc w:val="both"/>
      </w:pPr>
      <w:r>
        <w:t>5</w:t>
      </w:r>
      <w:r w:rsidR="009B441C">
        <w:t xml:space="preserve">) What can a small business do to lower its cost of credit?  </w:t>
      </w:r>
    </w:p>
    <w:p w14:paraId="412E51B9" w14:textId="77777777" w:rsidR="004D6987" w:rsidRPr="004D6987" w:rsidRDefault="004D6987" w:rsidP="004D6987">
      <w:pPr>
        <w:jc w:val="both"/>
        <w:rPr>
          <w:sz w:val="8"/>
          <w:szCs w:val="8"/>
        </w:rPr>
      </w:pPr>
    </w:p>
    <w:p w14:paraId="2901F6E8" w14:textId="231911C4" w:rsidR="004D6987" w:rsidRPr="004D6987" w:rsidRDefault="004D6987" w:rsidP="004D6987">
      <w:pPr>
        <w:jc w:val="both"/>
        <w:rPr>
          <w:rFonts w:ascii="Arial Narrow" w:hAnsi="Arial Narrow"/>
          <w:i/>
          <w:color w:val="0000FF"/>
          <w:szCs w:val="22"/>
        </w:rPr>
      </w:pPr>
      <w:r>
        <w:rPr>
          <w:rFonts w:ascii="Arial Narrow" w:hAnsi="Arial Narrow"/>
          <w:i/>
          <w:color w:val="0000FF"/>
          <w:szCs w:val="22"/>
        </w:rPr>
        <w:t xml:space="preserve">1)  Shop for a better deal than the first deal they find.   2) Negotiate with the bank, credit card company or online lender for a better rate (you can </w:t>
      </w:r>
      <w:r>
        <w:rPr>
          <w:rFonts w:ascii="Arial Narrow" w:hAnsi="Arial Narrow"/>
          <w:i/>
          <w:color w:val="0000FF"/>
          <w:szCs w:val="22"/>
          <w:u w:val="single"/>
        </w:rPr>
        <w:t>always</w:t>
      </w:r>
      <w:r>
        <w:rPr>
          <w:rFonts w:ascii="Arial Narrow" w:hAnsi="Arial Narrow"/>
          <w:i/>
          <w:color w:val="0000FF"/>
          <w:szCs w:val="22"/>
        </w:rPr>
        <w:t xml:space="preserve"> at least try to negotiate – nothing lost by trying!).   3) </w:t>
      </w:r>
      <w:r w:rsidR="0028033D">
        <w:rPr>
          <w:rFonts w:ascii="Arial Narrow" w:hAnsi="Arial Narrow"/>
          <w:i/>
          <w:color w:val="0000FF"/>
          <w:szCs w:val="22"/>
        </w:rPr>
        <w:t>Find ways to save enough money to eliminate the need for credit.</w:t>
      </w:r>
    </w:p>
    <w:p w14:paraId="5D7A868C" w14:textId="77777777" w:rsidR="009B441C" w:rsidRDefault="009B441C" w:rsidP="009B441C">
      <w:pPr>
        <w:jc w:val="both"/>
        <w:rPr>
          <w:rFonts w:ascii="Arial Narrow" w:hAnsi="Arial Narrow"/>
          <w:i/>
          <w:color w:val="0000FF"/>
          <w:szCs w:val="22"/>
        </w:rPr>
      </w:pPr>
    </w:p>
    <w:p w14:paraId="13CB4C7F" w14:textId="77777777" w:rsidR="0028033D" w:rsidRDefault="0028033D" w:rsidP="009B441C">
      <w:pPr>
        <w:jc w:val="both"/>
      </w:pPr>
    </w:p>
    <w:p w14:paraId="66AC927D" w14:textId="77777777" w:rsidR="00101393" w:rsidRDefault="00101393">
      <w:pPr>
        <w:spacing w:after="200" w:line="276" w:lineRule="auto"/>
      </w:pPr>
      <w:r>
        <w:br w:type="page"/>
      </w:r>
    </w:p>
    <w:p w14:paraId="40888612" w14:textId="00F5899A" w:rsidR="009B441C" w:rsidRPr="008F7A80" w:rsidRDefault="00101393" w:rsidP="009B441C">
      <w:pPr>
        <w:jc w:val="both"/>
      </w:pPr>
      <w:r>
        <w:lastRenderedPageBreak/>
        <w:t>6</w:t>
      </w:r>
      <w:r w:rsidR="009B441C">
        <w:t xml:space="preserve">) When might it be better to seek equity capital instead of using debt?  </w:t>
      </w:r>
    </w:p>
    <w:p w14:paraId="1A1229DB" w14:textId="77777777" w:rsidR="0028033D" w:rsidRPr="004D6987" w:rsidRDefault="0028033D" w:rsidP="0028033D">
      <w:pPr>
        <w:jc w:val="both"/>
        <w:rPr>
          <w:sz w:val="8"/>
          <w:szCs w:val="8"/>
        </w:rPr>
      </w:pPr>
    </w:p>
    <w:p w14:paraId="45DC707A" w14:textId="4681BE88" w:rsidR="0028033D" w:rsidRDefault="0028033D" w:rsidP="0028033D">
      <w:pPr>
        <w:jc w:val="both"/>
        <w:rPr>
          <w:rFonts w:ascii="Arial Narrow" w:hAnsi="Arial Narrow"/>
          <w:i/>
          <w:color w:val="0000FF"/>
          <w:szCs w:val="22"/>
        </w:rPr>
      </w:pPr>
      <w:r>
        <w:rPr>
          <w:rFonts w:ascii="Arial Narrow" w:hAnsi="Arial Narrow"/>
          <w:i/>
          <w:color w:val="0000FF"/>
          <w:szCs w:val="22"/>
        </w:rPr>
        <w:t>When a small business is considering a major expansion or some other long-term use of money, it may be better to see investors (especially Angel Investors) who might be willing to provide equity that doesn’t require a monthly interest payment.</w:t>
      </w:r>
    </w:p>
    <w:p w14:paraId="30264069" w14:textId="77777777" w:rsidR="0028033D" w:rsidRDefault="0028033D" w:rsidP="0028033D">
      <w:pPr>
        <w:jc w:val="both"/>
        <w:rPr>
          <w:rFonts w:ascii="Arial Narrow" w:hAnsi="Arial Narrow"/>
          <w:i/>
          <w:color w:val="0000FF"/>
          <w:szCs w:val="22"/>
        </w:rPr>
      </w:pPr>
    </w:p>
    <w:p w14:paraId="7A773EB2" w14:textId="70B7AE26" w:rsidR="0028033D" w:rsidRPr="0028033D" w:rsidRDefault="0028033D" w:rsidP="0028033D">
      <w:pPr>
        <w:jc w:val="both"/>
        <w:rPr>
          <w:rFonts w:ascii="Arial Narrow" w:hAnsi="Arial Narrow"/>
          <w:i/>
          <w:color w:val="0000FF"/>
          <w:szCs w:val="22"/>
        </w:rPr>
      </w:pPr>
      <w:r>
        <w:rPr>
          <w:rFonts w:ascii="Arial Narrow" w:hAnsi="Arial Narrow"/>
          <w:i/>
          <w:color w:val="0000FF"/>
          <w:szCs w:val="22"/>
        </w:rPr>
        <w:t xml:space="preserve">Many small businesses will not be able to attract Angel Investors or Crowdfunding.  In those cases, </w:t>
      </w:r>
      <w:r>
        <w:rPr>
          <w:rFonts w:ascii="Arial Narrow" w:hAnsi="Arial Narrow"/>
          <w:i/>
          <w:color w:val="0000FF"/>
          <w:szCs w:val="22"/>
          <w:u w:val="single"/>
        </w:rPr>
        <w:t>small businesses have to be very careful in determining whether or not credit is the right way to fund their growth</w:t>
      </w:r>
      <w:r>
        <w:rPr>
          <w:rFonts w:ascii="Arial Narrow" w:hAnsi="Arial Narrow"/>
          <w:i/>
          <w:color w:val="0000FF"/>
          <w:szCs w:val="22"/>
        </w:rPr>
        <w:t>.</w:t>
      </w:r>
    </w:p>
    <w:p w14:paraId="3086F464" w14:textId="77777777" w:rsidR="009B441C" w:rsidRPr="008F7A80" w:rsidRDefault="009B441C" w:rsidP="006B2C4D">
      <w:pPr>
        <w:jc w:val="both"/>
      </w:pPr>
    </w:p>
    <w:sectPr w:rsidR="009B441C" w:rsidRPr="008F7A80" w:rsidSect="008F0CD6">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35B24" w14:textId="77777777" w:rsidR="001E2ACE" w:rsidRDefault="001E2ACE" w:rsidP="00DB0209">
      <w:r>
        <w:separator/>
      </w:r>
    </w:p>
  </w:endnote>
  <w:endnote w:type="continuationSeparator" w:id="0">
    <w:p w14:paraId="4E4A37D8" w14:textId="77777777" w:rsidR="001E2ACE" w:rsidRDefault="001E2ACE"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1F1A95" w:rsidRDefault="001F1A95"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1F1A95" w:rsidRDefault="001F1A95"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70C7DCD2" w:rsidR="001F1A95" w:rsidRPr="007831F0" w:rsidRDefault="001F1A95"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sidR="006F45B0">
      <w:rPr>
        <w:sz w:val="20"/>
        <w:szCs w:val="20"/>
      </w:rPr>
      <w:t xml:space="preserve">Credential:  </w:t>
    </w:r>
    <w:r>
      <w:rPr>
        <w:sz w:val="20"/>
        <w:szCs w:val="20"/>
      </w:rPr>
      <w:t xml:space="preserve">Cost of Credit Worksheet </w:t>
    </w:r>
    <w:r w:rsidRPr="00AB3986">
      <w:rPr>
        <w:sz w:val="20"/>
        <w:szCs w:val="20"/>
        <w:highlight w:val="yellow"/>
      </w:rPr>
      <w:t>Teacher Guide</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980532">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980532">
      <w:rPr>
        <w:noProof/>
        <w:sz w:val="20"/>
        <w:szCs w:val="20"/>
        <w:lang w:bidi="en-US"/>
      </w:rPr>
      <w:t>3</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6F41953E" w:rsidR="001F1A95" w:rsidRPr="007831F0" w:rsidRDefault="001F1A95"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Pr>
        <w:sz w:val="20"/>
        <w:szCs w:val="20"/>
      </w:rPr>
      <w:t xml:space="preserve">Cost of Credit Worksheet </w:t>
    </w:r>
    <w:r w:rsidRPr="00AB3986">
      <w:rPr>
        <w:sz w:val="20"/>
        <w:szCs w:val="20"/>
        <w:highlight w:val="yellow"/>
      </w:rPr>
      <w:t>Teacher Guide</w:t>
    </w:r>
    <w:r w:rsidR="003F7DA6">
      <w:rPr>
        <w:sz w:val="20"/>
        <w:szCs w:val="20"/>
      </w:rPr>
      <w:t xml:space="preserve"> – </w:t>
    </w:r>
    <w:r w:rsidR="003F7DA6">
      <w:rPr>
        <w:sz w:val="20"/>
        <w:szCs w:val="20"/>
        <w:lang w:bidi="en-US"/>
      </w:rPr>
      <w:t>p</w:t>
    </w:r>
    <w:r w:rsidR="003F7DA6" w:rsidRPr="003F5B9A">
      <w:rPr>
        <w:sz w:val="20"/>
        <w:szCs w:val="20"/>
        <w:lang w:bidi="en-US"/>
      </w:rPr>
      <w:t xml:space="preserve">age </w:t>
    </w:r>
    <w:r w:rsidR="003F7DA6" w:rsidRPr="003F5B9A">
      <w:rPr>
        <w:sz w:val="20"/>
        <w:szCs w:val="20"/>
        <w:lang w:bidi="en-US"/>
      </w:rPr>
      <w:fldChar w:fldCharType="begin"/>
    </w:r>
    <w:r w:rsidR="003F7DA6" w:rsidRPr="003F5B9A">
      <w:rPr>
        <w:sz w:val="20"/>
        <w:szCs w:val="20"/>
        <w:lang w:bidi="en-US"/>
      </w:rPr>
      <w:instrText xml:space="preserve"> PAGE </w:instrText>
    </w:r>
    <w:r w:rsidR="003F7DA6" w:rsidRPr="003F5B9A">
      <w:rPr>
        <w:sz w:val="20"/>
        <w:szCs w:val="20"/>
        <w:lang w:bidi="en-US"/>
      </w:rPr>
      <w:fldChar w:fldCharType="separate"/>
    </w:r>
    <w:r w:rsidR="00980532">
      <w:rPr>
        <w:noProof/>
        <w:sz w:val="20"/>
        <w:szCs w:val="20"/>
        <w:lang w:bidi="en-US"/>
      </w:rPr>
      <w:t>1</w:t>
    </w:r>
    <w:r w:rsidR="003F7DA6" w:rsidRPr="003F5B9A">
      <w:rPr>
        <w:sz w:val="20"/>
        <w:szCs w:val="20"/>
        <w:lang w:bidi="en-US"/>
      </w:rPr>
      <w:fldChar w:fldCharType="end"/>
    </w:r>
    <w:r w:rsidR="003F7DA6" w:rsidRPr="003F5B9A">
      <w:rPr>
        <w:sz w:val="20"/>
        <w:szCs w:val="20"/>
        <w:lang w:bidi="en-US"/>
      </w:rPr>
      <w:t xml:space="preserve"> of </w:t>
    </w:r>
    <w:r w:rsidR="003F7DA6" w:rsidRPr="003F5B9A">
      <w:rPr>
        <w:sz w:val="20"/>
        <w:szCs w:val="20"/>
        <w:lang w:bidi="en-US"/>
      </w:rPr>
      <w:fldChar w:fldCharType="begin"/>
    </w:r>
    <w:r w:rsidR="003F7DA6" w:rsidRPr="003F5B9A">
      <w:rPr>
        <w:sz w:val="20"/>
        <w:szCs w:val="20"/>
        <w:lang w:bidi="en-US"/>
      </w:rPr>
      <w:instrText xml:space="preserve"> NUMPAGES </w:instrText>
    </w:r>
    <w:r w:rsidR="003F7DA6" w:rsidRPr="003F5B9A">
      <w:rPr>
        <w:sz w:val="20"/>
        <w:szCs w:val="20"/>
        <w:lang w:bidi="en-US"/>
      </w:rPr>
      <w:fldChar w:fldCharType="separate"/>
    </w:r>
    <w:r w:rsidR="00980532">
      <w:rPr>
        <w:noProof/>
        <w:sz w:val="20"/>
        <w:szCs w:val="20"/>
        <w:lang w:bidi="en-US"/>
      </w:rPr>
      <w:t>3</w:t>
    </w:r>
    <w:r w:rsidR="003F7DA6"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B9609" w14:textId="77777777" w:rsidR="001E2ACE" w:rsidRDefault="001E2ACE" w:rsidP="00DB0209">
      <w:r>
        <w:separator/>
      </w:r>
    </w:p>
  </w:footnote>
  <w:footnote w:type="continuationSeparator" w:id="0">
    <w:p w14:paraId="08CEF499" w14:textId="77777777" w:rsidR="001E2ACE" w:rsidRDefault="001E2ACE"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1F1A95" w:rsidRPr="003F5B9A" w:rsidRDefault="001F1A95" w:rsidP="00E13BE3">
    <w:pPr>
      <w:pStyle w:val="Header"/>
      <w:ind w:left="540"/>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48FB1A52" w:rsidR="001F1A95" w:rsidRPr="003F5B9A" w:rsidRDefault="001F1A95" w:rsidP="00E13BE3">
    <w:pPr>
      <w:pStyle w:val="Header"/>
      <w:ind w:left="540"/>
      <w:jc w:val="center"/>
      <w:rPr>
        <w:b/>
        <w:sz w:val="28"/>
        <w:szCs w:val="28"/>
      </w:rPr>
    </w:pPr>
    <w:r>
      <w:rPr>
        <w:b/>
        <w:sz w:val="28"/>
        <w:szCs w:val="28"/>
      </w:rPr>
      <w:t xml:space="preserve">Cost of Capital Worksheet </w:t>
    </w:r>
    <w:r w:rsidRPr="00AB3986">
      <w:rPr>
        <w:b/>
        <w:sz w:val="28"/>
        <w:szCs w:val="28"/>
        <w:highlight w:val="yellow"/>
      </w:rPr>
      <w:t>Teacher Guide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1F1A95" w:rsidRDefault="001F1A95">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C0CFE"/>
    <w:multiLevelType w:val="hybridMultilevel"/>
    <w:tmpl w:val="6C9E45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5C554E"/>
    <w:multiLevelType w:val="hybridMultilevel"/>
    <w:tmpl w:val="A8D6B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3"/>
  </w:num>
  <w:num w:numId="5">
    <w:abstractNumId w:val="2"/>
  </w:num>
  <w:num w:numId="6">
    <w:abstractNumId w:val="4"/>
  </w:num>
  <w:num w:numId="7">
    <w:abstractNumId w:val="0"/>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64597"/>
    <w:rsid w:val="0006568A"/>
    <w:rsid w:val="000B57DF"/>
    <w:rsid w:val="000B7620"/>
    <w:rsid w:val="000F0BB7"/>
    <w:rsid w:val="000F2369"/>
    <w:rsid w:val="00101393"/>
    <w:rsid w:val="00107399"/>
    <w:rsid w:val="00146519"/>
    <w:rsid w:val="00152235"/>
    <w:rsid w:val="00172D81"/>
    <w:rsid w:val="00180378"/>
    <w:rsid w:val="001E2ACE"/>
    <w:rsid w:val="001E7F4F"/>
    <w:rsid w:val="001F1A95"/>
    <w:rsid w:val="002650B2"/>
    <w:rsid w:val="00266179"/>
    <w:rsid w:val="0028033D"/>
    <w:rsid w:val="00284882"/>
    <w:rsid w:val="00287824"/>
    <w:rsid w:val="002A7E30"/>
    <w:rsid w:val="002D451B"/>
    <w:rsid w:val="00305A2C"/>
    <w:rsid w:val="0031188B"/>
    <w:rsid w:val="00315376"/>
    <w:rsid w:val="00341286"/>
    <w:rsid w:val="003427A0"/>
    <w:rsid w:val="0037108A"/>
    <w:rsid w:val="00373E65"/>
    <w:rsid w:val="003D66FC"/>
    <w:rsid w:val="003F5B9A"/>
    <w:rsid w:val="003F7DA6"/>
    <w:rsid w:val="00401732"/>
    <w:rsid w:val="00422D7F"/>
    <w:rsid w:val="00463F52"/>
    <w:rsid w:val="004A6AD5"/>
    <w:rsid w:val="004C757F"/>
    <w:rsid w:val="004D6987"/>
    <w:rsid w:val="004F393E"/>
    <w:rsid w:val="005059EA"/>
    <w:rsid w:val="005263CC"/>
    <w:rsid w:val="00526624"/>
    <w:rsid w:val="0056092A"/>
    <w:rsid w:val="00572DC6"/>
    <w:rsid w:val="00580AD8"/>
    <w:rsid w:val="0060133E"/>
    <w:rsid w:val="00615A7A"/>
    <w:rsid w:val="0062205F"/>
    <w:rsid w:val="00672740"/>
    <w:rsid w:val="006742D6"/>
    <w:rsid w:val="00674C07"/>
    <w:rsid w:val="006829A2"/>
    <w:rsid w:val="006A1FC4"/>
    <w:rsid w:val="006B13CA"/>
    <w:rsid w:val="006B2C4D"/>
    <w:rsid w:val="006B6618"/>
    <w:rsid w:val="006E61E8"/>
    <w:rsid w:val="006F45B0"/>
    <w:rsid w:val="007223F6"/>
    <w:rsid w:val="0072412B"/>
    <w:rsid w:val="00757825"/>
    <w:rsid w:val="00776BC3"/>
    <w:rsid w:val="007831F0"/>
    <w:rsid w:val="00796D50"/>
    <w:rsid w:val="007C2D81"/>
    <w:rsid w:val="007E25CE"/>
    <w:rsid w:val="00805200"/>
    <w:rsid w:val="008143FD"/>
    <w:rsid w:val="00817C95"/>
    <w:rsid w:val="008411B6"/>
    <w:rsid w:val="0085243B"/>
    <w:rsid w:val="008641D2"/>
    <w:rsid w:val="00883206"/>
    <w:rsid w:val="008E0119"/>
    <w:rsid w:val="008E29F6"/>
    <w:rsid w:val="008F0CD6"/>
    <w:rsid w:val="008F7A80"/>
    <w:rsid w:val="00943A87"/>
    <w:rsid w:val="009461A1"/>
    <w:rsid w:val="009511BC"/>
    <w:rsid w:val="0097037D"/>
    <w:rsid w:val="00980532"/>
    <w:rsid w:val="009B441C"/>
    <w:rsid w:val="009E7001"/>
    <w:rsid w:val="00A00194"/>
    <w:rsid w:val="00A104D5"/>
    <w:rsid w:val="00A25190"/>
    <w:rsid w:val="00A3121C"/>
    <w:rsid w:val="00A63E30"/>
    <w:rsid w:val="00AA03CE"/>
    <w:rsid w:val="00AB3986"/>
    <w:rsid w:val="00AD34A3"/>
    <w:rsid w:val="00B31C36"/>
    <w:rsid w:val="00B660D1"/>
    <w:rsid w:val="00B765CA"/>
    <w:rsid w:val="00BB4181"/>
    <w:rsid w:val="00BC4C66"/>
    <w:rsid w:val="00BF13AD"/>
    <w:rsid w:val="00C1207A"/>
    <w:rsid w:val="00C60645"/>
    <w:rsid w:val="00C85D79"/>
    <w:rsid w:val="00CB0599"/>
    <w:rsid w:val="00CB0651"/>
    <w:rsid w:val="00CD4EB0"/>
    <w:rsid w:val="00CE2F08"/>
    <w:rsid w:val="00CE3769"/>
    <w:rsid w:val="00CE649E"/>
    <w:rsid w:val="00D01959"/>
    <w:rsid w:val="00D4178A"/>
    <w:rsid w:val="00D50B71"/>
    <w:rsid w:val="00D61844"/>
    <w:rsid w:val="00D80088"/>
    <w:rsid w:val="00D8214E"/>
    <w:rsid w:val="00D96E96"/>
    <w:rsid w:val="00DB0209"/>
    <w:rsid w:val="00DB2A31"/>
    <w:rsid w:val="00DD6784"/>
    <w:rsid w:val="00DE5DEA"/>
    <w:rsid w:val="00DF00E6"/>
    <w:rsid w:val="00E13BE3"/>
    <w:rsid w:val="00E15313"/>
    <w:rsid w:val="00E666D3"/>
    <w:rsid w:val="00E738DA"/>
    <w:rsid w:val="00E849D7"/>
    <w:rsid w:val="00E95B1C"/>
    <w:rsid w:val="00EA144B"/>
    <w:rsid w:val="00EC595B"/>
    <w:rsid w:val="00EE25B9"/>
    <w:rsid w:val="00EF5624"/>
    <w:rsid w:val="00F248C7"/>
    <w:rsid w:val="00F4016B"/>
    <w:rsid w:val="00F7450B"/>
    <w:rsid w:val="00F81E07"/>
    <w:rsid w:val="00F8201F"/>
    <w:rsid w:val="00FA07AA"/>
    <w:rsid w:val="00FA6740"/>
    <w:rsid w:val="00FC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987"/>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3</cp:revision>
  <cp:lastPrinted>2016-06-11T23:00:00Z</cp:lastPrinted>
  <dcterms:created xsi:type="dcterms:W3CDTF">2016-06-09T15:59:00Z</dcterms:created>
  <dcterms:modified xsi:type="dcterms:W3CDTF">2016-06-11T23:00:00Z</dcterms:modified>
</cp:coreProperties>
</file>